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2EE17" w14:textId="422E80AB" w:rsidR="008C4F12" w:rsidRPr="00401573" w:rsidRDefault="008C4F12" w:rsidP="008C4F12">
      <w:pPr>
        <w:pStyle w:val="BodyA"/>
        <w:rPr>
          <w:rFonts w:ascii="Arial" w:hAnsi="Arial" w:cs="Arial"/>
          <w:sz w:val="24"/>
          <w:szCs w:val="24"/>
        </w:rPr>
      </w:pPr>
      <w:r>
        <w:rPr>
          <w:rFonts w:ascii="Arial" w:hAnsi="Arial" w:cs="Arial"/>
          <w:noProof/>
          <w:sz w:val="24"/>
          <w:szCs w:val="24"/>
          <w:bdr w:val="none" w:sz="0" w:space="0" w:color="auto"/>
          <w14:textOutline w14:w="0" w14:cap="rnd" w14:cmpd="sng" w14:algn="ctr">
            <w14:noFill/>
            <w14:prstDash w14:val="solid"/>
            <w14:bevel/>
          </w14:textOutline>
          <w14:ligatures w14:val="standardContextual"/>
        </w:rPr>
        <w:drawing>
          <wp:anchor distT="0" distB="0" distL="114300" distR="114300" simplePos="0" relativeHeight="251658240" behindDoc="0" locked="0" layoutInCell="1" allowOverlap="1" wp14:anchorId="2B8C5C92" wp14:editId="6D466F73">
            <wp:simplePos x="0" y="0"/>
            <wp:positionH relativeFrom="margin">
              <wp:align>center</wp:align>
            </wp:positionH>
            <wp:positionV relativeFrom="margin">
              <wp:align>top</wp:align>
            </wp:positionV>
            <wp:extent cx="1609725" cy="1609725"/>
            <wp:effectExtent l="0" t="0" r="9525" b="9525"/>
            <wp:wrapSquare wrapText="bothSides"/>
            <wp:docPr id="2698536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09725" cy="1609725"/>
                    </a:xfrm>
                    <a:prstGeom prst="rect">
                      <a:avLst/>
                    </a:prstGeom>
                    <a:noFill/>
                  </pic:spPr>
                </pic:pic>
              </a:graphicData>
            </a:graphic>
            <wp14:sizeRelH relativeFrom="page">
              <wp14:pctWidth>0</wp14:pctWidth>
            </wp14:sizeRelH>
            <wp14:sizeRelV relativeFrom="page">
              <wp14:pctHeight>0</wp14:pctHeight>
            </wp14:sizeRelV>
          </wp:anchor>
        </w:drawing>
      </w:r>
    </w:p>
    <w:p w14:paraId="58449623" w14:textId="77777777" w:rsidR="008C4F12" w:rsidRPr="00401573" w:rsidRDefault="008C4F12" w:rsidP="008C4F12">
      <w:pPr>
        <w:pStyle w:val="BodyA"/>
        <w:rPr>
          <w:rFonts w:ascii="Arial" w:eastAsia="Tahoma" w:hAnsi="Arial" w:cs="Arial"/>
          <w:sz w:val="24"/>
          <w:szCs w:val="24"/>
        </w:rPr>
      </w:pPr>
      <w:r w:rsidRPr="00401573">
        <w:rPr>
          <w:rFonts w:ascii="Arial" w:hAnsi="Arial" w:cs="Arial"/>
          <w:sz w:val="24"/>
          <w:szCs w:val="24"/>
          <w:lang w:val="en-US"/>
        </w:rPr>
        <w:t>_________________________________________________________________</w:t>
      </w:r>
    </w:p>
    <w:p w14:paraId="5A4095E1" w14:textId="77777777" w:rsidR="008C4F12" w:rsidRPr="00401573" w:rsidRDefault="008C4F12" w:rsidP="008C4F12">
      <w:pPr>
        <w:pStyle w:val="BodyA"/>
        <w:rPr>
          <w:rFonts w:ascii="Arial" w:eastAsia="Tahoma" w:hAnsi="Arial" w:cs="Arial"/>
          <w:sz w:val="24"/>
          <w:szCs w:val="24"/>
        </w:rPr>
      </w:pPr>
      <w:r w:rsidRPr="00401573">
        <w:rPr>
          <w:rFonts w:ascii="Arial" w:eastAsia="Tahoma" w:hAnsi="Arial" w:cs="Arial"/>
          <w:sz w:val="24"/>
          <w:szCs w:val="24"/>
          <w:lang w:val="en-US"/>
        </w:rPr>
        <w:tab/>
      </w:r>
      <w:r w:rsidRPr="00401573">
        <w:rPr>
          <w:rFonts w:ascii="Arial" w:eastAsia="Tahoma" w:hAnsi="Arial" w:cs="Arial"/>
          <w:sz w:val="24"/>
          <w:szCs w:val="24"/>
          <w:lang w:val="en-US"/>
        </w:rPr>
        <w:tab/>
      </w:r>
      <w:r w:rsidRPr="00401573">
        <w:rPr>
          <w:rFonts w:ascii="Arial" w:eastAsia="Tahoma" w:hAnsi="Arial" w:cs="Arial"/>
          <w:sz w:val="24"/>
          <w:szCs w:val="24"/>
          <w:lang w:val="en-US"/>
        </w:rPr>
        <w:tab/>
      </w:r>
      <w:r w:rsidRPr="00401573">
        <w:rPr>
          <w:rFonts w:ascii="Arial" w:eastAsia="Tahoma" w:hAnsi="Arial" w:cs="Arial"/>
          <w:sz w:val="24"/>
          <w:szCs w:val="24"/>
          <w:lang w:val="en-US"/>
        </w:rPr>
        <w:tab/>
      </w:r>
      <w:r w:rsidRPr="00401573">
        <w:rPr>
          <w:rFonts w:ascii="Arial" w:eastAsia="Tahoma" w:hAnsi="Arial" w:cs="Arial"/>
          <w:sz w:val="24"/>
          <w:szCs w:val="24"/>
          <w:lang w:val="en-US"/>
        </w:rPr>
        <w:tab/>
      </w:r>
      <w:r w:rsidRPr="00401573">
        <w:rPr>
          <w:rFonts w:ascii="Arial" w:eastAsia="Tahoma" w:hAnsi="Arial" w:cs="Arial"/>
          <w:sz w:val="24"/>
          <w:szCs w:val="24"/>
          <w:lang w:val="en-US"/>
        </w:rPr>
        <w:tab/>
      </w:r>
      <w:r w:rsidRPr="00401573">
        <w:rPr>
          <w:rFonts w:ascii="Arial" w:eastAsia="Tahoma" w:hAnsi="Arial" w:cs="Arial"/>
          <w:sz w:val="24"/>
          <w:szCs w:val="24"/>
          <w:lang w:val="en-US"/>
        </w:rPr>
        <w:tab/>
        <w:t xml:space="preserve">                        </w:t>
      </w:r>
      <w:r>
        <w:rPr>
          <w:rFonts w:ascii="Arial" w:eastAsia="Tahoma" w:hAnsi="Arial" w:cs="Arial"/>
          <w:sz w:val="24"/>
          <w:szCs w:val="24"/>
          <w:lang w:val="en-US"/>
        </w:rPr>
        <w:t>28 March 2025</w:t>
      </w:r>
    </w:p>
    <w:p w14:paraId="7AC2B86B" w14:textId="77777777" w:rsidR="008C4F12" w:rsidRPr="00401573" w:rsidRDefault="008C4F12" w:rsidP="008C4F12">
      <w:pPr>
        <w:pStyle w:val="BodyA"/>
        <w:rPr>
          <w:rFonts w:ascii="Arial" w:eastAsia="Tahoma" w:hAnsi="Arial" w:cs="Arial"/>
          <w:sz w:val="24"/>
          <w:szCs w:val="24"/>
        </w:rPr>
      </w:pPr>
    </w:p>
    <w:p w14:paraId="1B29DF5A" w14:textId="77777777" w:rsidR="008C4F12" w:rsidRPr="00401573" w:rsidRDefault="008C4F12" w:rsidP="008C4F12">
      <w:pPr>
        <w:pStyle w:val="BodyA"/>
        <w:rPr>
          <w:rFonts w:ascii="Arial" w:eastAsia="Tahoma" w:hAnsi="Arial" w:cs="Arial"/>
          <w:b/>
          <w:bCs/>
          <w:sz w:val="24"/>
          <w:szCs w:val="24"/>
        </w:rPr>
      </w:pPr>
      <w:r w:rsidRPr="00401573">
        <w:rPr>
          <w:rFonts w:ascii="Arial" w:hAnsi="Arial" w:cs="Arial"/>
          <w:b/>
          <w:bCs/>
          <w:sz w:val="24"/>
          <w:szCs w:val="24"/>
          <w:u w:val="single"/>
          <w:lang w:val="en-US"/>
        </w:rPr>
        <w:t>DIRECTIVE FOR DEFAULT JUDGMENTS TRIAL COURT PROCEEDINGS</w:t>
      </w:r>
    </w:p>
    <w:p w14:paraId="306A4A8D" w14:textId="77777777" w:rsidR="008C4F12" w:rsidRPr="00401573" w:rsidRDefault="008C4F12" w:rsidP="008C4F12">
      <w:pPr>
        <w:pStyle w:val="BodyA"/>
        <w:rPr>
          <w:rFonts w:ascii="Arial" w:eastAsia="Tahoma" w:hAnsi="Arial" w:cs="Arial"/>
          <w:b/>
          <w:bCs/>
          <w:sz w:val="24"/>
          <w:szCs w:val="24"/>
        </w:rPr>
      </w:pPr>
    </w:p>
    <w:p w14:paraId="78BAC84E" w14:textId="77777777" w:rsidR="008C4F12" w:rsidRPr="00401573" w:rsidRDefault="008C4F12" w:rsidP="008C4F12">
      <w:pPr>
        <w:pStyle w:val="BodyA"/>
        <w:rPr>
          <w:rFonts w:ascii="Arial" w:eastAsia="Tahoma" w:hAnsi="Arial" w:cs="Arial"/>
          <w:b/>
          <w:bCs/>
          <w:sz w:val="24"/>
          <w:szCs w:val="24"/>
        </w:rPr>
      </w:pPr>
      <w:r w:rsidRPr="00401573">
        <w:rPr>
          <w:rFonts w:ascii="Arial" w:hAnsi="Arial" w:cs="Arial"/>
          <w:b/>
          <w:bCs/>
          <w:sz w:val="24"/>
          <w:szCs w:val="24"/>
          <w:u w:val="single"/>
          <w:lang w:val="en-US"/>
        </w:rPr>
        <w:t xml:space="preserve">BEFORE THE HONOURABLE ACTING JUDGE </w:t>
      </w:r>
      <w:r>
        <w:rPr>
          <w:rFonts w:ascii="Arial" w:hAnsi="Arial" w:cs="Arial"/>
          <w:b/>
          <w:bCs/>
          <w:sz w:val="24"/>
          <w:szCs w:val="24"/>
          <w:u w:val="single"/>
          <w:lang w:val="en-US"/>
        </w:rPr>
        <w:t>ZITHA</w:t>
      </w:r>
      <w:r w:rsidRPr="00401573">
        <w:rPr>
          <w:rFonts w:ascii="Arial" w:hAnsi="Arial" w:cs="Arial"/>
          <w:b/>
          <w:bCs/>
          <w:sz w:val="24"/>
          <w:szCs w:val="24"/>
          <w:u w:val="single"/>
          <w:lang w:val="en-US"/>
        </w:rPr>
        <w:t xml:space="preserve"> FOR</w:t>
      </w:r>
    </w:p>
    <w:p w14:paraId="30A3444F" w14:textId="77777777" w:rsidR="008C4F12" w:rsidRPr="00401573" w:rsidRDefault="008C4F12" w:rsidP="008C4F12">
      <w:pPr>
        <w:pStyle w:val="BodyA"/>
        <w:rPr>
          <w:rFonts w:ascii="Arial" w:eastAsia="Tahoma" w:hAnsi="Arial" w:cs="Arial"/>
          <w:b/>
          <w:bCs/>
          <w:sz w:val="24"/>
          <w:szCs w:val="24"/>
        </w:rPr>
      </w:pPr>
    </w:p>
    <w:p w14:paraId="02805ACD" w14:textId="77777777" w:rsidR="008C4F12" w:rsidRPr="00401573" w:rsidRDefault="008C4F12" w:rsidP="008C4F12">
      <w:pPr>
        <w:pStyle w:val="BodyA"/>
        <w:rPr>
          <w:rFonts w:ascii="Arial" w:eastAsia="Tahoma" w:hAnsi="Arial" w:cs="Arial"/>
          <w:b/>
          <w:bCs/>
          <w:sz w:val="24"/>
          <w:szCs w:val="24"/>
          <w:u w:val="single"/>
        </w:rPr>
      </w:pPr>
      <w:r>
        <w:rPr>
          <w:rFonts w:ascii="Arial" w:hAnsi="Arial" w:cs="Arial"/>
          <w:b/>
          <w:bCs/>
          <w:sz w:val="24"/>
          <w:szCs w:val="24"/>
          <w:u w:val="single"/>
          <w:lang w:val="en-US"/>
        </w:rPr>
        <w:t>31 MARCH 2025 – 04 APRIL 2025</w:t>
      </w:r>
    </w:p>
    <w:p w14:paraId="1128249F" w14:textId="77777777" w:rsidR="008C4F12" w:rsidRPr="00401573" w:rsidRDefault="008C4F12" w:rsidP="008C4F12">
      <w:pPr>
        <w:pStyle w:val="BodyA"/>
        <w:rPr>
          <w:rFonts w:ascii="Arial" w:eastAsia="Tahoma" w:hAnsi="Arial" w:cs="Arial"/>
          <w:b/>
          <w:bCs/>
          <w:sz w:val="24"/>
          <w:szCs w:val="24"/>
          <w:u w:val="single"/>
        </w:rPr>
      </w:pPr>
    </w:p>
    <w:p w14:paraId="4C119971" w14:textId="77777777" w:rsidR="008C4F12" w:rsidRPr="00401573" w:rsidRDefault="008C4F12" w:rsidP="008C4F12">
      <w:pPr>
        <w:pStyle w:val="BodyA"/>
        <w:rPr>
          <w:rFonts w:ascii="Arial" w:eastAsia="Tahoma" w:hAnsi="Arial" w:cs="Arial"/>
          <w:b/>
          <w:bCs/>
          <w:sz w:val="24"/>
          <w:szCs w:val="24"/>
          <w:u w:val="single"/>
        </w:rPr>
      </w:pPr>
    </w:p>
    <w:p w14:paraId="5A385EF0" w14:textId="77777777" w:rsidR="008C4F12" w:rsidRPr="00401573" w:rsidRDefault="008C4F12" w:rsidP="008C4F12">
      <w:pPr>
        <w:pStyle w:val="BodyA"/>
        <w:numPr>
          <w:ilvl w:val="0"/>
          <w:numId w:val="2"/>
        </w:numPr>
        <w:spacing w:line="360" w:lineRule="auto"/>
        <w:jc w:val="both"/>
        <w:rPr>
          <w:rFonts w:ascii="Arial" w:hAnsi="Arial" w:cs="Arial"/>
          <w:b/>
          <w:bCs/>
          <w:sz w:val="24"/>
          <w:szCs w:val="24"/>
          <w:lang w:val="en-US"/>
        </w:rPr>
      </w:pPr>
      <w:r w:rsidRPr="00401573">
        <w:rPr>
          <w:rFonts w:ascii="Arial" w:hAnsi="Arial" w:cs="Arial"/>
          <w:sz w:val="24"/>
          <w:szCs w:val="24"/>
          <w:lang w:val="en-US"/>
        </w:rPr>
        <w:t xml:space="preserve">All matters will be heard in open Court at </w:t>
      </w:r>
      <w:r>
        <w:rPr>
          <w:rFonts w:ascii="Arial" w:hAnsi="Arial" w:cs="Arial"/>
          <w:sz w:val="24"/>
          <w:szCs w:val="24"/>
          <w:lang w:val="en-US"/>
        </w:rPr>
        <w:t>10:00</w:t>
      </w:r>
      <w:r w:rsidRPr="00401573">
        <w:rPr>
          <w:rFonts w:ascii="Arial" w:hAnsi="Arial" w:cs="Arial"/>
          <w:sz w:val="24"/>
          <w:szCs w:val="24"/>
          <w:lang w:val="en-US"/>
        </w:rPr>
        <w:t xml:space="preserve">. Introductions </w:t>
      </w:r>
      <w:proofErr w:type="gramStart"/>
      <w:r w:rsidRPr="00401573">
        <w:rPr>
          <w:rFonts w:ascii="Arial" w:hAnsi="Arial" w:cs="Arial"/>
          <w:sz w:val="24"/>
          <w:szCs w:val="24"/>
          <w:lang w:val="en-US"/>
        </w:rPr>
        <w:t>shall</w:t>
      </w:r>
      <w:proofErr w:type="gramEnd"/>
      <w:r w:rsidRPr="00401573">
        <w:rPr>
          <w:rFonts w:ascii="Arial" w:hAnsi="Arial" w:cs="Arial"/>
          <w:sz w:val="24"/>
          <w:szCs w:val="24"/>
          <w:lang w:val="en-US"/>
        </w:rPr>
        <w:t xml:space="preserve"> take place in Chambers in the office of the secretary at Room 6.13 at 9:</w:t>
      </w:r>
      <w:r>
        <w:rPr>
          <w:rFonts w:ascii="Arial" w:hAnsi="Arial" w:cs="Arial"/>
          <w:sz w:val="24"/>
          <w:szCs w:val="24"/>
          <w:lang w:val="en-US"/>
        </w:rPr>
        <w:t>45</w:t>
      </w:r>
      <w:r w:rsidRPr="00401573">
        <w:rPr>
          <w:rFonts w:ascii="Arial" w:hAnsi="Arial" w:cs="Arial"/>
          <w:sz w:val="24"/>
          <w:szCs w:val="24"/>
          <w:lang w:val="en-US"/>
        </w:rPr>
        <w:t>.</w:t>
      </w:r>
      <w:r w:rsidRPr="00401573">
        <w:rPr>
          <w:rFonts w:ascii="Arial" w:hAnsi="Arial" w:cs="Arial"/>
          <w:sz w:val="24"/>
          <w:szCs w:val="24"/>
        </w:rPr>
        <w:t xml:space="preserve"> The court in which the matter will be heard will be reflected on the day roll circulated </w:t>
      </w:r>
      <w:r>
        <w:rPr>
          <w:rFonts w:ascii="Arial" w:hAnsi="Arial" w:cs="Arial"/>
          <w:sz w:val="24"/>
          <w:szCs w:val="24"/>
        </w:rPr>
        <w:t>daily</w:t>
      </w:r>
      <w:r w:rsidRPr="00401573">
        <w:rPr>
          <w:rFonts w:ascii="Arial" w:hAnsi="Arial" w:cs="Arial"/>
          <w:sz w:val="24"/>
          <w:szCs w:val="24"/>
        </w:rPr>
        <w:t>.</w:t>
      </w:r>
    </w:p>
    <w:p w14:paraId="3F9F03B1" w14:textId="77777777" w:rsidR="008C4F12" w:rsidRPr="00401573" w:rsidRDefault="008C4F12" w:rsidP="008C4F12">
      <w:pPr>
        <w:pStyle w:val="BodyA"/>
        <w:spacing w:line="360" w:lineRule="auto"/>
        <w:jc w:val="both"/>
        <w:rPr>
          <w:rFonts w:ascii="Arial" w:eastAsia="Tahoma" w:hAnsi="Arial" w:cs="Arial"/>
          <w:sz w:val="24"/>
          <w:szCs w:val="24"/>
        </w:rPr>
      </w:pPr>
    </w:p>
    <w:p w14:paraId="525D635C" w14:textId="77777777" w:rsidR="008C4F12" w:rsidRPr="00401573" w:rsidRDefault="008C4F12" w:rsidP="008C4F12">
      <w:pPr>
        <w:pStyle w:val="BodyA"/>
        <w:spacing w:line="360" w:lineRule="auto"/>
        <w:jc w:val="both"/>
        <w:rPr>
          <w:rFonts w:ascii="Arial" w:eastAsia="Tahoma" w:hAnsi="Arial" w:cs="Arial"/>
          <w:sz w:val="24"/>
          <w:szCs w:val="24"/>
        </w:rPr>
      </w:pPr>
      <w:r w:rsidRPr="00401573">
        <w:rPr>
          <w:rFonts w:ascii="Arial" w:hAnsi="Arial" w:cs="Arial"/>
          <w:sz w:val="24"/>
          <w:szCs w:val="24"/>
          <w:lang w:val="en-US"/>
        </w:rPr>
        <w:t xml:space="preserve">2. Legal representatives should ensure that all relevant documents are uploaded to </w:t>
      </w:r>
      <w:proofErr w:type="spellStart"/>
      <w:r w:rsidRPr="00401573">
        <w:rPr>
          <w:rFonts w:ascii="Arial" w:hAnsi="Arial" w:cs="Arial"/>
          <w:sz w:val="24"/>
          <w:szCs w:val="24"/>
          <w:lang w:val="en-US"/>
        </w:rPr>
        <w:t>Caselines</w:t>
      </w:r>
      <w:proofErr w:type="spellEnd"/>
      <w:r w:rsidRPr="00401573">
        <w:rPr>
          <w:rFonts w:ascii="Arial" w:hAnsi="Arial" w:cs="Arial"/>
          <w:sz w:val="24"/>
          <w:szCs w:val="24"/>
          <w:lang w:val="en-US"/>
        </w:rPr>
        <w:t>. If all documents are not filed, the matter will be removed from the roll.</w:t>
      </w:r>
    </w:p>
    <w:p w14:paraId="63B993E4" w14:textId="77777777" w:rsidR="008C4F12" w:rsidRPr="00401573" w:rsidRDefault="008C4F12" w:rsidP="008C4F12">
      <w:pPr>
        <w:pStyle w:val="BodyA"/>
        <w:spacing w:line="360" w:lineRule="auto"/>
        <w:jc w:val="both"/>
        <w:rPr>
          <w:rFonts w:ascii="Arial" w:eastAsia="Tahoma" w:hAnsi="Arial" w:cs="Arial"/>
          <w:sz w:val="24"/>
          <w:szCs w:val="24"/>
        </w:rPr>
      </w:pPr>
    </w:p>
    <w:p w14:paraId="616B7901" w14:textId="77777777" w:rsidR="008C4F12" w:rsidRPr="00401573" w:rsidRDefault="008C4F12" w:rsidP="008C4F12">
      <w:pPr>
        <w:pStyle w:val="BodyA"/>
        <w:spacing w:line="360" w:lineRule="auto"/>
        <w:jc w:val="both"/>
        <w:rPr>
          <w:rFonts w:ascii="Arial" w:eastAsia="Tahoma" w:hAnsi="Arial" w:cs="Arial"/>
          <w:sz w:val="24"/>
          <w:szCs w:val="24"/>
        </w:rPr>
      </w:pPr>
      <w:r w:rsidRPr="00401573">
        <w:rPr>
          <w:rFonts w:ascii="Arial" w:hAnsi="Arial" w:cs="Arial"/>
          <w:sz w:val="24"/>
          <w:szCs w:val="24"/>
          <w:lang w:val="en-US"/>
        </w:rPr>
        <w:t>3. Counsel for each matter is required to furnish the court with one hard copy</w:t>
      </w:r>
      <w:r>
        <w:rPr>
          <w:rFonts w:ascii="Arial" w:eastAsia="Tahoma" w:hAnsi="Arial" w:cs="Arial"/>
          <w:sz w:val="24"/>
          <w:szCs w:val="24"/>
        </w:rPr>
        <w:t xml:space="preserve"> </w:t>
      </w:r>
      <w:r w:rsidRPr="00401573">
        <w:rPr>
          <w:rFonts w:ascii="Arial" w:hAnsi="Arial" w:cs="Arial"/>
          <w:sz w:val="24"/>
          <w:szCs w:val="24"/>
          <w:lang w:val="en-US"/>
        </w:rPr>
        <w:t>of the draft order. Draft Orders must correctly depict the Judge’s details (</w:t>
      </w:r>
      <w:r>
        <w:rPr>
          <w:rFonts w:ascii="Arial" w:hAnsi="Arial" w:cs="Arial"/>
          <w:sz w:val="24"/>
          <w:szCs w:val="24"/>
          <w:lang w:val="en-US"/>
        </w:rPr>
        <w:t>ZITHA</w:t>
      </w:r>
      <w:r w:rsidRPr="00401573">
        <w:rPr>
          <w:rFonts w:ascii="Arial" w:hAnsi="Arial" w:cs="Arial"/>
          <w:sz w:val="24"/>
          <w:szCs w:val="24"/>
          <w:lang w:val="en-US"/>
        </w:rPr>
        <w:t xml:space="preserve"> AJ), date on which the matter was heard, in which </w:t>
      </w:r>
      <w:proofErr w:type="gramStart"/>
      <w:r w:rsidRPr="00401573">
        <w:rPr>
          <w:rFonts w:ascii="Arial" w:hAnsi="Arial" w:cs="Arial"/>
          <w:sz w:val="24"/>
          <w:szCs w:val="24"/>
          <w:lang w:val="en-US"/>
        </w:rPr>
        <w:t>court</w:t>
      </w:r>
      <w:proofErr w:type="gramEnd"/>
      <w:r w:rsidRPr="00401573">
        <w:rPr>
          <w:rFonts w:ascii="Arial" w:hAnsi="Arial" w:cs="Arial"/>
          <w:sz w:val="24"/>
          <w:szCs w:val="24"/>
          <w:lang w:val="en-US"/>
        </w:rPr>
        <w:t xml:space="preserve"> room</w:t>
      </w:r>
      <w:r>
        <w:rPr>
          <w:rFonts w:ascii="Arial" w:hAnsi="Arial" w:cs="Arial"/>
          <w:sz w:val="24"/>
          <w:szCs w:val="24"/>
          <w:lang w:val="en-US"/>
        </w:rPr>
        <w:t xml:space="preserve"> </w:t>
      </w:r>
      <w:r w:rsidRPr="00401573">
        <w:rPr>
          <w:rFonts w:ascii="Arial" w:hAnsi="Arial" w:cs="Arial"/>
          <w:sz w:val="24"/>
          <w:szCs w:val="24"/>
          <w:lang w:val="en-US"/>
        </w:rPr>
        <w:t>and the name and contact details of the</w:t>
      </w:r>
      <w:r>
        <w:rPr>
          <w:rFonts w:ascii="Arial" w:hAnsi="Arial" w:cs="Arial"/>
          <w:sz w:val="24"/>
          <w:szCs w:val="24"/>
          <w:lang w:val="en-US"/>
        </w:rPr>
        <w:t xml:space="preserve"> </w:t>
      </w:r>
      <w:r w:rsidRPr="00401573">
        <w:rPr>
          <w:rFonts w:ascii="Arial" w:hAnsi="Arial" w:cs="Arial"/>
          <w:sz w:val="24"/>
          <w:szCs w:val="24"/>
          <w:lang w:val="en-US"/>
        </w:rPr>
        <w:t>Counsel (if any) and instructing</w:t>
      </w:r>
      <w:r>
        <w:rPr>
          <w:rFonts w:ascii="Arial" w:hAnsi="Arial" w:cs="Arial"/>
          <w:sz w:val="24"/>
          <w:szCs w:val="24"/>
          <w:lang w:val="en-US"/>
        </w:rPr>
        <w:t xml:space="preserve"> </w:t>
      </w:r>
      <w:r w:rsidRPr="00401573">
        <w:rPr>
          <w:rFonts w:ascii="Arial" w:hAnsi="Arial" w:cs="Arial"/>
          <w:sz w:val="24"/>
          <w:szCs w:val="24"/>
          <w:lang w:val="en-US"/>
        </w:rPr>
        <w:t>attorney at the end of the draft order.</w:t>
      </w:r>
    </w:p>
    <w:p w14:paraId="730DF9C5" w14:textId="77777777" w:rsidR="008C4F12" w:rsidRPr="00401573" w:rsidRDefault="008C4F12" w:rsidP="008C4F12">
      <w:pPr>
        <w:pStyle w:val="BodyA"/>
        <w:spacing w:line="360" w:lineRule="auto"/>
        <w:jc w:val="both"/>
        <w:rPr>
          <w:rFonts w:ascii="Arial" w:eastAsia="Tahoma" w:hAnsi="Arial" w:cs="Arial"/>
          <w:sz w:val="24"/>
          <w:szCs w:val="24"/>
        </w:rPr>
      </w:pPr>
    </w:p>
    <w:p w14:paraId="7A33F5AC" w14:textId="77777777" w:rsidR="008C4F12" w:rsidRPr="00401573" w:rsidRDefault="008C4F12" w:rsidP="008C4F12">
      <w:pPr>
        <w:pStyle w:val="BodyA"/>
        <w:spacing w:line="360" w:lineRule="auto"/>
        <w:jc w:val="both"/>
        <w:rPr>
          <w:rFonts w:ascii="Arial" w:eastAsia="Tahoma" w:hAnsi="Arial" w:cs="Arial"/>
          <w:sz w:val="24"/>
          <w:szCs w:val="24"/>
        </w:rPr>
      </w:pPr>
      <w:r w:rsidRPr="00401573">
        <w:rPr>
          <w:rFonts w:ascii="Arial" w:hAnsi="Arial" w:cs="Arial"/>
          <w:sz w:val="24"/>
          <w:szCs w:val="24"/>
          <w:lang w:val="en-US"/>
        </w:rPr>
        <w:t xml:space="preserve">5. </w:t>
      </w:r>
      <w:r>
        <w:rPr>
          <w:rFonts w:ascii="Arial" w:hAnsi="Arial" w:cs="Arial"/>
          <w:sz w:val="24"/>
          <w:szCs w:val="24"/>
          <w:lang w:val="en-US"/>
        </w:rPr>
        <w:t xml:space="preserve">All settlements, postponements and/or removals must be brought under the attention of the Registrar at email address: </w:t>
      </w:r>
      <w:hyperlink r:id="rId6" w:history="1">
        <w:r w:rsidRPr="00A41950">
          <w:rPr>
            <w:rStyle w:val="Hyperlink"/>
            <w:rFonts w:ascii="Arial" w:hAnsi="Arial" w:cs="Arial"/>
            <w:sz w:val="24"/>
            <w:szCs w:val="24"/>
            <w:lang w:val="en-US"/>
          </w:rPr>
          <w:t>NyMhlaba@judiciary.org.za</w:t>
        </w:r>
      </w:hyperlink>
      <w:r>
        <w:rPr>
          <w:rFonts w:ascii="Arial" w:hAnsi="Arial" w:cs="Arial"/>
          <w:sz w:val="24"/>
          <w:szCs w:val="24"/>
          <w:lang w:val="en-US"/>
        </w:rPr>
        <w:t xml:space="preserve">; </w:t>
      </w:r>
    </w:p>
    <w:p w14:paraId="3664B21C" w14:textId="77777777" w:rsidR="008C4F12" w:rsidRPr="00401573" w:rsidRDefault="008C4F12" w:rsidP="008C4F12">
      <w:pPr>
        <w:pStyle w:val="BodyA"/>
        <w:spacing w:line="360" w:lineRule="auto"/>
        <w:jc w:val="both"/>
        <w:rPr>
          <w:rFonts w:ascii="Arial" w:eastAsia="Tahoma" w:hAnsi="Arial" w:cs="Arial"/>
          <w:sz w:val="24"/>
          <w:szCs w:val="24"/>
        </w:rPr>
      </w:pPr>
    </w:p>
    <w:p w14:paraId="5011A1EE" w14:textId="77777777" w:rsidR="008C4F12" w:rsidRDefault="008C4F12" w:rsidP="008C4F12">
      <w:pPr>
        <w:pStyle w:val="BodyA"/>
        <w:spacing w:line="360" w:lineRule="auto"/>
        <w:jc w:val="both"/>
        <w:rPr>
          <w:rFonts w:ascii="Arial" w:hAnsi="Arial" w:cs="Arial"/>
          <w:sz w:val="24"/>
          <w:szCs w:val="24"/>
          <w:lang w:val="en-US"/>
        </w:rPr>
      </w:pPr>
      <w:r w:rsidRPr="00401573">
        <w:rPr>
          <w:rFonts w:ascii="Arial" w:hAnsi="Arial" w:cs="Arial"/>
          <w:sz w:val="24"/>
          <w:szCs w:val="24"/>
          <w:lang w:val="en-US"/>
        </w:rPr>
        <w:t>6. Heads of Argument must be uploaded under a separate section called</w:t>
      </w:r>
      <w:r>
        <w:rPr>
          <w:rFonts w:ascii="Arial" w:hAnsi="Arial" w:cs="Arial"/>
          <w:sz w:val="24"/>
          <w:szCs w:val="24"/>
          <w:lang w:val="en-US"/>
        </w:rPr>
        <w:t xml:space="preserve"> </w:t>
      </w:r>
      <w:r w:rsidRPr="00401573">
        <w:rPr>
          <w:rFonts w:ascii="Arial" w:hAnsi="Arial" w:cs="Arial"/>
          <w:sz w:val="24"/>
          <w:szCs w:val="24"/>
          <w:lang w:val="en-US"/>
        </w:rPr>
        <w:t>-</w:t>
      </w:r>
      <w:r>
        <w:rPr>
          <w:rFonts w:ascii="Arial" w:eastAsia="Tahoma" w:hAnsi="Arial" w:cs="Arial"/>
          <w:sz w:val="24"/>
          <w:szCs w:val="24"/>
        </w:rPr>
        <w:t xml:space="preserve"> </w:t>
      </w:r>
      <w:r w:rsidRPr="00401573">
        <w:rPr>
          <w:rFonts w:ascii="Arial" w:hAnsi="Arial" w:cs="Arial"/>
          <w:sz w:val="24"/>
          <w:szCs w:val="24"/>
          <w:lang w:val="en-US"/>
        </w:rPr>
        <w:t>Heads of Argument by 1</w:t>
      </w:r>
      <w:r>
        <w:rPr>
          <w:rFonts w:ascii="Arial" w:hAnsi="Arial" w:cs="Arial"/>
          <w:sz w:val="24"/>
          <w:szCs w:val="24"/>
          <w:lang w:val="en-US"/>
        </w:rPr>
        <w:t>6</w:t>
      </w:r>
      <w:r w:rsidRPr="00401573">
        <w:rPr>
          <w:rFonts w:ascii="Arial" w:hAnsi="Arial" w:cs="Arial"/>
          <w:sz w:val="24"/>
          <w:szCs w:val="24"/>
          <w:lang w:val="en-US"/>
        </w:rPr>
        <w:t xml:space="preserve">:00 on the day before the set down date. </w:t>
      </w:r>
      <w:r w:rsidRPr="00306A20">
        <w:rPr>
          <w:rFonts w:ascii="Arial" w:hAnsi="Arial" w:cs="Arial"/>
          <w:b/>
          <w:bCs/>
          <w:sz w:val="24"/>
          <w:szCs w:val="24"/>
          <w:lang w:val="en-US"/>
        </w:rPr>
        <w:t>EXAMPLE</w:t>
      </w:r>
      <w:r>
        <w:rPr>
          <w:rFonts w:ascii="Arial" w:hAnsi="Arial" w:cs="Arial"/>
          <w:sz w:val="24"/>
          <w:szCs w:val="24"/>
          <w:lang w:val="en-US"/>
        </w:rPr>
        <w:t xml:space="preserve">: </w:t>
      </w:r>
      <w:r w:rsidRPr="00401573">
        <w:rPr>
          <w:rFonts w:ascii="Arial" w:hAnsi="Arial" w:cs="Arial"/>
          <w:sz w:val="24"/>
          <w:szCs w:val="24"/>
          <w:lang w:val="en-US"/>
        </w:rPr>
        <w:t>Matters</w:t>
      </w:r>
      <w:r>
        <w:rPr>
          <w:rFonts w:ascii="Arial" w:eastAsia="Tahoma" w:hAnsi="Arial" w:cs="Arial"/>
          <w:sz w:val="24"/>
          <w:szCs w:val="24"/>
        </w:rPr>
        <w:t xml:space="preserve"> </w:t>
      </w:r>
      <w:r w:rsidRPr="00401573">
        <w:rPr>
          <w:rFonts w:ascii="Arial" w:hAnsi="Arial" w:cs="Arial"/>
          <w:sz w:val="24"/>
          <w:szCs w:val="24"/>
          <w:lang w:val="en-US"/>
        </w:rPr>
        <w:t xml:space="preserve">on the </w:t>
      </w:r>
      <w:proofErr w:type="gramStart"/>
      <w:r w:rsidRPr="00401573">
        <w:rPr>
          <w:rFonts w:ascii="Arial" w:hAnsi="Arial" w:cs="Arial"/>
          <w:sz w:val="24"/>
          <w:szCs w:val="24"/>
          <w:lang w:val="en-US"/>
        </w:rPr>
        <w:t xml:space="preserve">roll </w:t>
      </w:r>
      <w:r w:rsidRPr="00401573">
        <w:rPr>
          <w:rFonts w:ascii="Arial" w:hAnsi="Arial" w:cs="Arial"/>
          <w:sz w:val="24"/>
          <w:szCs w:val="24"/>
          <w:lang w:val="en-US"/>
        </w:rPr>
        <w:lastRenderedPageBreak/>
        <w:t>on</w:t>
      </w:r>
      <w:proofErr w:type="gramEnd"/>
      <w:r w:rsidRPr="00401573">
        <w:rPr>
          <w:rFonts w:ascii="Arial" w:hAnsi="Arial" w:cs="Arial"/>
          <w:sz w:val="24"/>
          <w:szCs w:val="24"/>
          <w:lang w:val="en-US"/>
        </w:rPr>
        <w:t xml:space="preserve"> </w:t>
      </w:r>
      <w:r>
        <w:rPr>
          <w:rFonts w:ascii="Arial" w:hAnsi="Arial" w:cs="Arial"/>
          <w:sz w:val="24"/>
          <w:szCs w:val="24"/>
          <w:lang w:val="en-US"/>
        </w:rPr>
        <w:t xml:space="preserve">31 March 2025 </w:t>
      </w:r>
      <w:r w:rsidRPr="00401573">
        <w:rPr>
          <w:rFonts w:ascii="Arial" w:hAnsi="Arial" w:cs="Arial"/>
          <w:sz w:val="24"/>
          <w:szCs w:val="24"/>
          <w:lang w:val="en-US"/>
        </w:rPr>
        <w:t>- Heads of Argument to be uploaded by no</w:t>
      </w:r>
      <w:r>
        <w:rPr>
          <w:rFonts w:ascii="Arial" w:eastAsia="Tahoma" w:hAnsi="Arial" w:cs="Arial"/>
          <w:sz w:val="24"/>
          <w:szCs w:val="24"/>
        </w:rPr>
        <w:t xml:space="preserve"> </w:t>
      </w:r>
      <w:r w:rsidRPr="00401573">
        <w:rPr>
          <w:rFonts w:ascii="Arial" w:hAnsi="Arial" w:cs="Arial"/>
          <w:sz w:val="24"/>
          <w:szCs w:val="24"/>
          <w:lang w:val="en-US"/>
        </w:rPr>
        <w:t>later than 1</w:t>
      </w:r>
      <w:r>
        <w:rPr>
          <w:rFonts w:ascii="Arial" w:hAnsi="Arial" w:cs="Arial"/>
          <w:sz w:val="24"/>
          <w:szCs w:val="24"/>
          <w:lang w:val="en-US"/>
        </w:rPr>
        <w:t>6</w:t>
      </w:r>
      <w:r w:rsidRPr="00401573">
        <w:rPr>
          <w:rFonts w:ascii="Arial" w:hAnsi="Arial" w:cs="Arial"/>
          <w:sz w:val="24"/>
          <w:szCs w:val="24"/>
          <w:lang w:val="en-US"/>
        </w:rPr>
        <w:t xml:space="preserve">:00 on </w:t>
      </w:r>
      <w:r>
        <w:rPr>
          <w:rFonts w:ascii="Arial" w:hAnsi="Arial" w:cs="Arial"/>
          <w:sz w:val="24"/>
          <w:szCs w:val="24"/>
          <w:lang w:val="en-US"/>
        </w:rPr>
        <w:t>28 March 2025</w:t>
      </w:r>
      <w:r w:rsidRPr="00401573">
        <w:rPr>
          <w:rFonts w:ascii="Arial" w:hAnsi="Arial" w:cs="Arial"/>
          <w:sz w:val="24"/>
          <w:szCs w:val="24"/>
          <w:lang w:val="en-US"/>
        </w:rPr>
        <w:t>.</w:t>
      </w:r>
    </w:p>
    <w:p w14:paraId="4F7E056C" w14:textId="77777777" w:rsidR="008C4F12" w:rsidRDefault="008C4F12" w:rsidP="008C4F12">
      <w:pPr>
        <w:pStyle w:val="BodyA"/>
        <w:spacing w:line="360" w:lineRule="auto"/>
        <w:jc w:val="both"/>
        <w:rPr>
          <w:rFonts w:ascii="Arial" w:hAnsi="Arial" w:cs="Arial"/>
          <w:sz w:val="24"/>
          <w:szCs w:val="24"/>
          <w:lang w:val="en-US"/>
        </w:rPr>
      </w:pPr>
    </w:p>
    <w:p w14:paraId="30A2D188" w14:textId="77777777" w:rsidR="008C4F12" w:rsidRDefault="008C4F12" w:rsidP="008C4F12">
      <w:pPr>
        <w:pStyle w:val="BodyA"/>
        <w:spacing w:line="360" w:lineRule="auto"/>
        <w:jc w:val="both"/>
        <w:rPr>
          <w:rFonts w:ascii="Arial" w:hAnsi="Arial" w:cs="Arial"/>
          <w:sz w:val="24"/>
          <w:szCs w:val="24"/>
          <w:lang w:val="en-US"/>
        </w:rPr>
      </w:pPr>
      <w:r>
        <w:rPr>
          <w:rFonts w:ascii="Arial" w:hAnsi="Arial" w:cs="Arial"/>
          <w:sz w:val="24"/>
          <w:szCs w:val="24"/>
          <w:lang w:val="en-US"/>
        </w:rPr>
        <w:t>7. The following disclaimer should be included in every draft order:</w:t>
      </w:r>
    </w:p>
    <w:p w14:paraId="714D2B51" w14:textId="77777777" w:rsidR="008C4F12" w:rsidRDefault="008C4F12" w:rsidP="008C4F12">
      <w:pPr>
        <w:pStyle w:val="BodyA"/>
        <w:spacing w:line="360" w:lineRule="auto"/>
        <w:jc w:val="both"/>
        <w:rPr>
          <w:rFonts w:ascii="Arial" w:hAnsi="Arial" w:cs="Arial"/>
          <w:sz w:val="24"/>
          <w:szCs w:val="24"/>
          <w:lang w:val="en-US"/>
        </w:rPr>
      </w:pPr>
    </w:p>
    <w:p w14:paraId="3883A542" w14:textId="77777777" w:rsidR="008C4F12" w:rsidRPr="004229E5" w:rsidRDefault="008C4F12" w:rsidP="008C4F12">
      <w:pPr>
        <w:pStyle w:val="BodyA"/>
        <w:spacing w:line="360" w:lineRule="auto"/>
        <w:jc w:val="both"/>
        <w:rPr>
          <w:rFonts w:ascii="Arial" w:eastAsia="Tahoma" w:hAnsi="Arial" w:cs="Arial"/>
          <w:sz w:val="24"/>
          <w:szCs w:val="24"/>
          <w:u w:val="single"/>
        </w:rPr>
      </w:pPr>
      <w:r>
        <w:rPr>
          <w:rFonts w:ascii="Arial" w:hAnsi="Arial" w:cs="Arial"/>
          <w:sz w:val="24"/>
          <w:szCs w:val="24"/>
          <w:lang w:val="en-US"/>
        </w:rPr>
        <w:t xml:space="preserve">This Order is made and Order of Court by the Judge whose name is reflected herein, duly stamped by the Registrar of the Court and is submitted electronically to the Parties/their legal representatives by email. This Order is further uploaded to the electronic file of this matter on </w:t>
      </w:r>
      <w:proofErr w:type="spellStart"/>
      <w:r>
        <w:rPr>
          <w:rFonts w:ascii="Arial" w:hAnsi="Arial" w:cs="Arial"/>
          <w:sz w:val="24"/>
          <w:szCs w:val="24"/>
          <w:lang w:val="en-US"/>
        </w:rPr>
        <w:t>CaseLines</w:t>
      </w:r>
      <w:proofErr w:type="spellEnd"/>
      <w:r>
        <w:rPr>
          <w:rFonts w:ascii="Arial" w:hAnsi="Arial" w:cs="Arial"/>
          <w:sz w:val="24"/>
          <w:szCs w:val="24"/>
          <w:lang w:val="en-US"/>
        </w:rPr>
        <w:t xml:space="preserve"> by the Judge or his/her </w:t>
      </w:r>
      <w:proofErr w:type="gramStart"/>
      <w:r>
        <w:rPr>
          <w:rFonts w:ascii="Arial" w:hAnsi="Arial" w:cs="Arial"/>
          <w:sz w:val="24"/>
          <w:szCs w:val="24"/>
          <w:lang w:val="en-US"/>
        </w:rPr>
        <w:t>Secretary</w:t>
      </w:r>
      <w:proofErr w:type="gramEnd"/>
      <w:r>
        <w:rPr>
          <w:rFonts w:ascii="Arial" w:hAnsi="Arial" w:cs="Arial"/>
          <w:sz w:val="24"/>
          <w:szCs w:val="24"/>
          <w:lang w:val="en-US"/>
        </w:rPr>
        <w:t xml:space="preserve">. The date of this Order is deemed to be </w:t>
      </w:r>
      <w:r>
        <w:rPr>
          <w:rFonts w:ascii="Arial" w:hAnsi="Arial" w:cs="Arial"/>
          <w:sz w:val="24"/>
          <w:szCs w:val="24"/>
          <w:u w:val="single"/>
          <w:lang w:val="en-US"/>
        </w:rPr>
        <w:tab/>
      </w:r>
      <w:r>
        <w:rPr>
          <w:rFonts w:ascii="Arial" w:hAnsi="Arial" w:cs="Arial"/>
          <w:sz w:val="24"/>
          <w:szCs w:val="24"/>
          <w:u w:val="single"/>
          <w:lang w:val="en-US"/>
        </w:rPr>
        <w:tab/>
      </w:r>
      <w:r>
        <w:rPr>
          <w:rFonts w:ascii="Arial" w:hAnsi="Arial" w:cs="Arial"/>
          <w:sz w:val="24"/>
          <w:szCs w:val="24"/>
          <w:u w:val="single"/>
          <w:lang w:val="en-US"/>
        </w:rPr>
        <w:tab/>
        <w:t>.</w:t>
      </w:r>
    </w:p>
    <w:p w14:paraId="2D679EEF" w14:textId="77777777" w:rsidR="008C4F12" w:rsidRPr="00401573" w:rsidRDefault="008C4F12" w:rsidP="008C4F12">
      <w:pPr>
        <w:jc w:val="both"/>
        <w:rPr>
          <w:rFonts w:ascii="Arial" w:hAnsi="Arial" w:cs="Arial"/>
          <w:bCs/>
          <w:lang w:eastAsia="en-ZA"/>
        </w:rPr>
      </w:pPr>
    </w:p>
    <w:p w14:paraId="7B48F503" w14:textId="20D3777B" w:rsidR="008C4F12" w:rsidRPr="00401573" w:rsidRDefault="008C4F12" w:rsidP="008C4F12">
      <w:pPr>
        <w:pStyle w:val="BodyA"/>
        <w:spacing w:line="360" w:lineRule="auto"/>
        <w:jc w:val="both"/>
        <w:rPr>
          <w:rFonts w:ascii="Arial" w:eastAsia="Tahoma" w:hAnsi="Arial" w:cs="Arial"/>
          <w:sz w:val="24"/>
          <w:szCs w:val="24"/>
        </w:rPr>
      </w:pPr>
      <w:r>
        <w:rPr>
          <w:rFonts w:ascii="Arial" w:hAnsi="Arial" w:cs="Arial"/>
          <w:bCs/>
          <w:sz w:val="24"/>
          <w:szCs w:val="24"/>
          <w:lang w:val="en-US"/>
        </w:rPr>
        <w:t>8</w:t>
      </w:r>
      <w:r w:rsidRPr="00401573">
        <w:rPr>
          <w:rFonts w:ascii="Arial" w:hAnsi="Arial" w:cs="Arial"/>
          <w:bCs/>
          <w:sz w:val="24"/>
          <w:szCs w:val="24"/>
          <w:lang w:val="en-US"/>
        </w:rPr>
        <w:t>. Please ensure that there is compliance with the Judge President’s Practice Directives.</w:t>
      </w:r>
    </w:p>
    <w:p w14:paraId="38EC6B27" w14:textId="77777777" w:rsidR="008C4F12" w:rsidRDefault="008C4F12" w:rsidP="008C4F12">
      <w:pPr>
        <w:pStyle w:val="BodyA"/>
        <w:spacing w:line="360" w:lineRule="auto"/>
        <w:jc w:val="both"/>
        <w:rPr>
          <w:rFonts w:ascii="Arial" w:eastAsia="Tahoma" w:hAnsi="Arial" w:cs="Arial"/>
          <w:sz w:val="24"/>
          <w:szCs w:val="24"/>
        </w:rPr>
      </w:pPr>
    </w:p>
    <w:p w14:paraId="4390D136" w14:textId="77777777" w:rsidR="008C4F12" w:rsidRPr="00401573" w:rsidRDefault="008C4F12" w:rsidP="008C4F12">
      <w:pPr>
        <w:pStyle w:val="BodyA"/>
        <w:spacing w:line="360" w:lineRule="auto"/>
        <w:jc w:val="both"/>
        <w:rPr>
          <w:rFonts w:ascii="Arial" w:eastAsia="Tahoma" w:hAnsi="Arial" w:cs="Arial"/>
          <w:sz w:val="24"/>
          <w:szCs w:val="24"/>
        </w:rPr>
      </w:pPr>
    </w:p>
    <w:p w14:paraId="60D782C5" w14:textId="77777777" w:rsidR="008C4F12" w:rsidRPr="00401573" w:rsidRDefault="008C4F12" w:rsidP="008C4F12">
      <w:pPr>
        <w:pStyle w:val="BodyA"/>
        <w:spacing w:line="360" w:lineRule="auto"/>
        <w:jc w:val="both"/>
        <w:rPr>
          <w:rFonts w:ascii="Arial" w:eastAsia="Tahoma" w:hAnsi="Arial" w:cs="Arial"/>
          <w:sz w:val="24"/>
          <w:szCs w:val="24"/>
        </w:rPr>
      </w:pPr>
      <w:r w:rsidRPr="00401573">
        <w:rPr>
          <w:rFonts w:ascii="Arial" w:hAnsi="Arial" w:cs="Arial"/>
          <w:sz w:val="24"/>
          <w:szCs w:val="24"/>
          <w:lang w:val="en-US"/>
        </w:rPr>
        <w:t xml:space="preserve">Regards </w:t>
      </w:r>
    </w:p>
    <w:p w14:paraId="46C0A3F8" w14:textId="77777777" w:rsidR="008C4F12" w:rsidRPr="00401573" w:rsidRDefault="008C4F12" w:rsidP="008C4F12">
      <w:pPr>
        <w:pStyle w:val="BodyA"/>
        <w:spacing w:line="360" w:lineRule="auto"/>
        <w:jc w:val="both"/>
        <w:rPr>
          <w:rFonts w:ascii="Arial" w:hAnsi="Arial" w:cs="Arial"/>
          <w:sz w:val="24"/>
          <w:szCs w:val="24"/>
          <w:lang w:val="en-US"/>
        </w:rPr>
      </w:pPr>
      <w:proofErr w:type="spellStart"/>
      <w:r w:rsidRPr="00401573">
        <w:rPr>
          <w:rFonts w:ascii="Arial" w:hAnsi="Arial" w:cs="Arial"/>
          <w:sz w:val="24"/>
          <w:szCs w:val="24"/>
          <w:lang w:val="en-US"/>
        </w:rPr>
        <w:t>Ms</w:t>
      </w:r>
      <w:proofErr w:type="spellEnd"/>
      <w:r w:rsidRPr="00401573">
        <w:rPr>
          <w:rFonts w:ascii="Arial" w:hAnsi="Arial" w:cs="Arial"/>
          <w:sz w:val="24"/>
          <w:szCs w:val="24"/>
          <w:lang w:val="en-US"/>
        </w:rPr>
        <w:t xml:space="preserve"> Nyameka Mhlaba</w:t>
      </w:r>
    </w:p>
    <w:p w14:paraId="675F4A37" w14:textId="77777777" w:rsidR="008C4F12" w:rsidRPr="00401573" w:rsidRDefault="008C4F12" w:rsidP="008C4F12">
      <w:pPr>
        <w:pStyle w:val="BodyA"/>
        <w:spacing w:line="360" w:lineRule="auto"/>
        <w:jc w:val="both"/>
        <w:rPr>
          <w:rFonts w:ascii="Arial" w:hAnsi="Arial" w:cs="Arial"/>
          <w:sz w:val="24"/>
          <w:szCs w:val="24"/>
          <w:lang w:val="en-US"/>
        </w:rPr>
      </w:pPr>
      <w:hyperlink r:id="rId7" w:history="1">
        <w:r w:rsidRPr="00401573">
          <w:rPr>
            <w:rStyle w:val="Hyperlink"/>
            <w:rFonts w:ascii="Arial" w:hAnsi="Arial" w:cs="Arial"/>
            <w:sz w:val="24"/>
            <w:szCs w:val="24"/>
            <w:lang w:val="en-US"/>
          </w:rPr>
          <w:t>NyMhlaba@judiciary.org.za</w:t>
        </w:r>
      </w:hyperlink>
      <w:r w:rsidRPr="00401573">
        <w:rPr>
          <w:rFonts w:ascii="Arial" w:hAnsi="Arial" w:cs="Arial"/>
          <w:sz w:val="24"/>
          <w:szCs w:val="24"/>
          <w:lang w:val="en-US"/>
        </w:rPr>
        <w:t xml:space="preserve"> </w:t>
      </w:r>
    </w:p>
    <w:p w14:paraId="4DAF1A1D" w14:textId="1A78A15F" w:rsidR="008C4F12" w:rsidRPr="006A17CC" w:rsidRDefault="008C4F12" w:rsidP="008C4F12">
      <w:pPr>
        <w:pStyle w:val="BodyA"/>
        <w:spacing w:line="360" w:lineRule="auto"/>
        <w:jc w:val="both"/>
        <w:rPr>
          <w:rFonts w:ascii="Arial" w:eastAsia="Tahoma" w:hAnsi="Arial" w:cs="Arial"/>
          <w:sz w:val="24"/>
          <w:szCs w:val="24"/>
        </w:rPr>
      </w:pPr>
      <w:r w:rsidRPr="00401573">
        <w:rPr>
          <w:rFonts w:ascii="Arial" w:hAnsi="Arial" w:cs="Arial"/>
          <w:sz w:val="24"/>
          <w:szCs w:val="24"/>
          <w:lang w:val="en-US"/>
        </w:rPr>
        <w:t xml:space="preserve">Secretary to Acting Justice </w:t>
      </w:r>
      <w:r>
        <w:rPr>
          <w:rFonts w:ascii="Arial" w:hAnsi="Arial" w:cs="Arial"/>
          <w:sz w:val="24"/>
          <w:szCs w:val="24"/>
          <w:lang w:val="en-US"/>
        </w:rPr>
        <w:t>Zitha</w:t>
      </w:r>
    </w:p>
    <w:p w14:paraId="2976DD5C" w14:textId="77777777" w:rsidR="00D52B80" w:rsidRDefault="00D52B80"/>
    <w:sectPr w:rsidR="00D52B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11ECC"/>
    <w:multiLevelType w:val="hybridMultilevel"/>
    <w:tmpl w:val="53B828A0"/>
    <w:styleLink w:val="Numbered"/>
    <w:lvl w:ilvl="0" w:tplc="D176378C">
      <w:start w:val="1"/>
      <w:numFmt w:val="decimal"/>
      <w:lvlText w:val="%1."/>
      <w:lvlJc w:val="left"/>
      <w:pPr>
        <w:ind w:left="425"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1" w:tplc="6E286C6C">
      <w:start w:val="1"/>
      <w:numFmt w:val="decimal"/>
      <w:lvlText w:val="%2."/>
      <w:lvlJc w:val="left"/>
      <w:pPr>
        <w:ind w:left="785"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2" w:tplc="EFEE08F8">
      <w:start w:val="1"/>
      <w:numFmt w:val="decimal"/>
      <w:lvlText w:val="%3."/>
      <w:lvlJc w:val="left"/>
      <w:pPr>
        <w:ind w:left="1145"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3" w:tplc="55E8F62A">
      <w:start w:val="1"/>
      <w:numFmt w:val="decimal"/>
      <w:lvlText w:val="%4."/>
      <w:lvlJc w:val="left"/>
      <w:pPr>
        <w:ind w:left="1505"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4" w:tplc="49E2C980">
      <w:start w:val="1"/>
      <w:numFmt w:val="decimal"/>
      <w:lvlText w:val="%5."/>
      <w:lvlJc w:val="left"/>
      <w:pPr>
        <w:ind w:left="1865"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5" w:tplc="A950D792">
      <w:start w:val="1"/>
      <w:numFmt w:val="decimal"/>
      <w:lvlText w:val="%6."/>
      <w:lvlJc w:val="left"/>
      <w:pPr>
        <w:ind w:left="2225"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6" w:tplc="8432FBCC">
      <w:start w:val="1"/>
      <w:numFmt w:val="decimal"/>
      <w:lvlText w:val="%7."/>
      <w:lvlJc w:val="left"/>
      <w:pPr>
        <w:ind w:left="2585"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7" w:tplc="7BF62504">
      <w:start w:val="1"/>
      <w:numFmt w:val="decimal"/>
      <w:lvlText w:val="%8."/>
      <w:lvlJc w:val="left"/>
      <w:pPr>
        <w:ind w:left="2945"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8" w:tplc="864C8812">
      <w:start w:val="1"/>
      <w:numFmt w:val="decimal"/>
      <w:lvlText w:val="%9."/>
      <w:lvlJc w:val="left"/>
      <w:pPr>
        <w:ind w:left="3305" w:hanging="425"/>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3F514D7F"/>
    <w:multiLevelType w:val="hybridMultilevel"/>
    <w:tmpl w:val="53B828A0"/>
    <w:numStyleLink w:val="Numbered"/>
  </w:abstractNum>
  <w:num w:numId="1" w16cid:durableId="584999059">
    <w:abstractNumId w:val="0"/>
  </w:num>
  <w:num w:numId="2" w16cid:durableId="550071481">
    <w:abstractNumId w:val="1"/>
    <w:lvlOverride w:ilvl="0">
      <w:lvl w:ilvl="0" w:tplc="332C9B90">
        <w:start w:val="1"/>
        <w:numFmt w:val="decimal"/>
        <w:lvlText w:val="%1."/>
        <w:lvlJc w:val="left"/>
        <w:pPr>
          <w:ind w:left="425" w:hanging="425"/>
        </w:pPr>
        <w:rPr>
          <w:rFonts w:hAnsi="Arial Unicode MS"/>
          <w:b w:val="0"/>
          <w:b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F12"/>
    <w:rsid w:val="00107EA5"/>
    <w:rsid w:val="001A10C6"/>
    <w:rsid w:val="008907C3"/>
    <w:rsid w:val="008C4F12"/>
    <w:rsid w:val="00D52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5BBA58D"/>
  <w15:chartTrackingRefBased/>
  <w15:docId w15:val="{CCBA549B-0970-456D-B828-2B2CDA0DE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4F12"/>
    <w:pPr>
      <w:pBdr>
        <w:top w:val="nil"/>
        <w:left w:val="nil"/>
        <w:bottom w:val="nil"/>
        <w:right w:val="nil"/>
        <w:between w:val="nil"/>
        <w:bar w:val="nil"/>
      </w:pBdr>
      <w:spacing w:after="0" w:line="240" w:lineRule="auto"/>
    </w:pPr>
    <w:rPr>
      <w:rFonts w:ascii="Times New Roman" w:eastAsia="Arial Unicode MS" w:hAnsi="Times New Roman" w:cs="Times New Roman"/>
      <w:kern w:val="0"/>
      <w:bdr w:val="nil"/>
      <w14:ligatures w14:val="none"/>
    </w:rPr>
  </w:style>
  <w:style w:type="paragraph" w:styleId="Heading1">
    <w:name w:val="heading 1"/>
    <w:basedOn w:val="Normal"/>
    <w:next w:val="Normal"/>
    <w:link w:val="Heading1Char"/>
    <w:uiPriority w:val="9"/>
    <w:qFormat/>
    <w:rsid w:val="008C4F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4F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4F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4F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4F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4F1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4F1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4F1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4F1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4F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4F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4F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4F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4F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4F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4F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4F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4F12"/>
    <w:rPr>
      <w:rFonts w:eastAsiaTheme="majorEastAsia" w:cstheme="majorBidi"/>
      <w:color w:val="272727" w:themeColor="text1" w:themeTint="D8"/>
    </w:rPr>
  </w:style>
  <w:style w:type="paragraph" w:styleId="Title">
    <w:name w:val="Title"/>
    <w:basedOn w:val="Normal"/>
    <w:next w:val="Normal"/>
    <w:link w:val="TitleChar"/>
    <w:uiPriority w:val="10"/>
    <w:qFormat/>
    <w:rsid w:val="008C4F1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4F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4F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4F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4F12"/>
    <w:pPr>
      <w:spacing w:before="160"/>
      <w:jc w:val="center"/>
    </w:pPr>
    <w:rPr>
      <w:i/>
      <w:iCs/>
      <w:color w:val="404040" w:themeColor="text1" w:themeTint="BF"/>
    </w:rPr>
  </w:style>
  <w:style w:type="character" w:customStyle="1" w:styleId="QuoteChar">
    <w:name w:val="Quote Char"/>
    <w:basedOn w:val="DefaultParagraphFont"/>
    <w:link w:val="Quote"/>
    <w:uiPriority w:val="29"/>
    <w:rsid w:val="008C4F12"/>
    <w:rPr>
      <w:i/>
      <w:iCs/>
      <w:color w:val="404040" w:themeColor="text1" w:themeTint="BF"/>
    </w:rPr>
  </w:style>
  <w:style w:type="paragraph" w:styleId="ListParagraph">
    <w:name w:val="List Paragraph"/>
    <w:basedOn w:val="Normal"/>
    <w:uiPriority w:val="34"/>
    <w:qFormat/>
    <w:rsid w:val="008C4F12"/>
    <w:pPr>
      <w:ind w:left="720"/>
      <w:contextualSpacing/>
    </w:pPr>
  </w:style>
  <w:style w:type="character" w:styleId="IntenseEmphasis">
    <w:name w:val="Intense Emphasis"/>
    <w:basedOn w:val="DefaultParagraphFont"/>
    <w:uiPriority w:val="21"/>
    <w:qFormat/>
    <w:rsid w:val="008C4F12"/>
    <w:rPr>
      <w:i/>
      <w:iCs/>
      <w:color w:val="0F4761" w:themeColor="accent1" w:themeShade="BF"/>
    </w:rPr>
  </w:style>
  <w:style w:type="paragraph" w:styleId="IntenseQuote">
    <w:name w:val="Intense Quote"/>
    <w:basedOn w:val="Normal"/>
    <w:next w:val="Normal"/>
    <w:link w:val="IntenseQuoteChar"/>
    <w:uiPriority w:val="30"/>
    <w:qFormat/>
    <w:rsid w:val="008C4F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4F12"/>
    <w:rPr>
      <w:i/>
      <w:iCs/>
      <w:color w:val="0F4761" w:themeColor="accent1" w:themeShade="BF"/>
    </w:rPr>
  </w:style>
  <w:style w:type="character" w:styleId="IntenseReference">
    <w:name w:val="Intense Reference"/>
    <w:basedOn w:val="DefaultParagraphFont"/>
    <w:uiPriority w:val="32"/>
    <w:qFormat/>
    <w:rsid w:val="008C4F12"/>
    <w:rPr>
      <w:b/>
      <w:bCs/>
      <w:smallCaps/>
      <w:color w:val="0F4761" w:themeColor="accent1" w:themeShade="BF"/>
      <w:spacing w:val="5"/>
    </w:rPr>
  </w:style>
  <w:style w:type="character" w:styleId="Hyperlink">
    <w:name w:val="Hyperlink"/>
    <w:rsid w:val="008C4F12"/>
    <w:rPr>
      <w:u w:val="single"/>
    </w:rPr>
  </w:style>
  <w:style w:type="paragraph" w:customStyle="1" w:styleId="BodyA">
    <w:name w:val="Body A"/>
    <w:rsid w:val="008C4F12"/>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u w:color="000000"/>
      <w:bdr w:val="nil"/>
      <w:lang w:val="en-ZA" w:eastAsia="en-ZA"/>
      <w14:textOutline w14:w="12700" w14:cap="flat" w14:cmpd="sng" w14:algn="ctr">
        <w14:noFill/>
        <w14:prstDash w14:val="solid"/>
        <w14:miter w14:lim="400000"/>
      </w14:textOutline>
      <w14:ligatures w14:val="none"/>
    </w:rPr>
  </w:style>
  <w:style w:type="numbering" w:customStyle="1" w:styleId="Numbered">
    <w:name w:val="Numbered"/>
    <w:rsid w:val="008C4F12"/>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yMhlaba@judiciary.org.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yMhlaba@judiciary.org.za"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317</Words>
  <Characters>1809</Characters>
  <Application>Microsoft Office Word</Application>
  <DocSecurity>0</DocSecurity>
  <Lines>15</Lines>
  <Paragraphs>4</Paragraphs>
  <ScaleCrop>false</ScaleCrop>
  <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Nyameka Mhlaba</dc:creator>
  <cp:keywords/>
  <dc:description/>
  <cp:lastModifiedBy>Nyameka Mhlaba</cp:lastModifiedBy>
  <cp:revision>1</cp:revision>
  <dcterms:created xsi:type="dcterms:W3CDTF">2025-03-28T08:01:00Z</dcterms:created>
  <dcterms:modified xsi:type="dcterms:W3CDTF">2025-03-28T08:03:00Z</dcterms:modified>
</cp:coreProperties>
</file>