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B2A" w:rsidRPr="001C71CB" w:rsidRDefault="000D1B2A" w:rsidP="000D1B2A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</w:rPr>
        <w:drawing>
          <wp:inline distT="0" distB="0" distL="0" distR="0">
            <wp:extent cx="1962785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B2A" w:rsidRPr="001C71CB" w:rsidRDefault="000D1B2A" w:rsidP="000D1B2A">
      <w:pPr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lang w:val="en-GB"/>
        </w:rPr>
        <w:t>___________________________________________________________________</w:t>
      </w:r>
    </w:p>
    <w:p w:rsidR="000D1B2A" w:rsidRPr="000D1B2A" w:rsidRDefault="000D1B2A" w:rsidP="000D1B2A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0D1B2A">
        <w:rPr>
          <w:rFonts w:ascii="Arial" w:hAnsi="Arial" w:cs="Arial"/>
          <w:bCs/>
          <w:sz w:val="24"/>
          <w:szCs w:val="24"/>
          <w:lang w:val="en-GB"/>
        </w:rPr>
        <w:t xml:space="preserve">Office of the Registrar of the High Court </w:t>
      </w:r>
      <w:proofErr w:type="gramStart"/>
      <w:r w:rsidRPr="000D1B2A">
        <w:rPr>
          <w:rFonts w:ascii="Arial" w:hAnsi="Arial" w:cs="Arial"/>
          <w:bCs/>
          <w:sz w:val="24"/>
          <w:szCs w:val="24"/>
          <w:lang w:val="en-GB"/>
        </w:rPr>
        <w:t>Of</w:t>
      </w:r>
      <w:proofErr w:type="gramEnd"/>
      <w:r w:rsidRPr="000D1B2A">
        <w:rPr>
          <w:rFonts w:ascii="Arial" w:hAnsi="Arial" w:cs="Arial"/>
          <w:bCs/>
          <w:sz w:val="24"/>
          <w:szCs w:val="24"/>
          <w:lang w:val="en-GB"/>
        </w:rPr>
        <w:t xml:space="preserve"> South Africa, Gauteng Division, Pretoria</w:t>
      </w:r>
    </w:p>
    <w:p w:rsidR="000D1B2A" w:rsidRPr="000D1B2A" w:rsidRDefault="000D1B2A" w:rsidP="000D1B2A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0D1B2A">
        <w:rPr>
          <w:rFonts w:ascii="Arial" w:hAnsi="Arial" w:cs="Arial"/>
          <w:bCs/>
          <w:sz w:val="24"/>
          <w:szCs w:val="24"/>
          <w:lang w:val="en-GB"/>
        </w:rPr>
        <w:t>Private Bag/</w:t>
      </w:r>
      <w:proofErr w:type="spellStart"/>
      <w:r w:rsidRPr="000D1B2A">
        <w:rPr>
          <w:rFonts w:ascii="Arial" w:hAnsi="Arial" w:cs="Arial"/>
          <w:bCs/>
          <w:sz w:val="24"/>
          <w:szCs w:val="24"/>
          <w:lang w:val="en-GB"/>
        </w:rPr>
        <w:t>Privaatsak</w:t>
      </w:r>
      <w:proofErr w:type="spellEnd"/>
      <w:r w:rsidRPr="000D1B2A">
        <w:rPr>
          <w:rFonts w:ascii="Arial" w:hAnsi="Arial" w:cs="Arial"/>
          <w:bCs/>
          <w:sz w:val="24"/>
          <w:szCs w:val="24"/>
          <w:lang w:val="en-GB"/>
        </w:rPr>
        <w:t xml:space="preserve"> X67, Pretoria, 0001</w:t>
      </w:r>
    </w:p>
    <w:p w:rsidR="008639EF" w:rsidRDefault="000D1B2A" w:rsidP="008639EF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0D1B2A">
        <w:rPr>
          <w:rFonts w:ascii="Arial" w:hAnsi="Arial" w:cs="Arial"/>
          <w:bCs/>
          <w:sz w:val="24"/>
          <w:szCs w:val="24"/>
          <w:lang w:val="en-GB"/>
        </w:rPr>
        <w:t>Tel No: (012) 315 7614 Fax No: 012 3151995</w:t>
      </w:r>
    </w:p>
    <w:p w:rsidR="008639EF" w:rsidRDefault="008639EF" w:rsidP="008639EF">
      <w:pPr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___________________________________________________________________</w:t>
      </w:r>
    </w:p>
    <w:p w:rsidR="000D1B2A" w:rsidRDefault="000D1B2A" w:rsidP="000D1B2A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</w:p>
    <w:p w:rsidR="000D1B2A" w:rsidRPr="00BD296B" w:rsidRDefault="000D1B2A" w:rsidP="000D1B2A">
      <w:pPr>
        <w:rPr>
          <w:rFonts w:ascii="Arial" w:hAnsi="Arial" w:cs="Arial"/>
          <w:sz w:val="24"/>
          <w:szCs w:val="24"/>
        </w:rPr>
      </w:pPr>
      <w:proofErr w:type="gramStart"/>
      <w:r w:rsidRPr="00124FC2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</w:t>
      </w:r>
      <w:r w:rsidRPr="00124FC2">
        <w:rPr>
          <w:rFonts w:ascii="Arial" w:hAnsi="Arial" w:cs="Arial"/>
        </w:rPr>
        <w:t>ALL PRACTITIONERS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9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30</w:t>
      </w:r>
      <w:r w:rsidRPr="00BD29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July</w:t>
      </w:r>
      <w:r w:rsidRPr="00BD296B">
        <w:rPr>
          <w:rFonts w:ascii="Arial" w:hAnsi="Arial" w:cs="Arial"/>
          <w:sz w:val="24"/>
          <w:szCs w:val="24"/>
        </w:rPr>
        <w:t xml:space="preserve"> 2025</w:t>
      </w:r>
    </w:p>
    <w:p w:rsidR="000D1B2A" w:rsidRDefault="000D1B2A" w:rsidP="000D1B2A">
      <w:pPr>
        <w:pStyle w:val="NormalWeb"/>
        <w:rPr>
          <w:rFonts w:ascii="Arial" w:hAnsi="Arial" w:cs="Arial"/>
        </w:rPr>
      </w:pPr>
    </w:p>
    <w:p w:rsidR="000D1B2A" w:rsidRPr="00BD296B" w:rsidRDefault="000D1B2A" w:rsidP="000D1B2A">
      <w:pPr>
        <w:jc w:val="center"/>
        <w:rPr>
          <w:rFonts w:ascii="Arial" w:hAnsi="Arial" w:cs="Arial"/>
          <w:b/>
          <w:sz w:val="24"/>
          <w:szCs w:val="24"/>
        </w:rPr>
      </w:pPr>
    </w:p>
    <w:p w:rsidR="000D1B2A" w:rsidRPr="00BD296B" w:rsidRDefault="000D1B2A" w:rsidP="000D1B2A">
      <w:pPr>
        <w:jc w:val="center"/>
        <w:rPr>
          <w:rFonts w:ascii="Arial" w:hAnsi="Arial" w:cs="Arial"/>
          <w:b/>
          <w:sz w:val="24"/>
          <w:szCs w:val="24"/>
        </w:rPr>
      </w:pPr>
      <w:r w:rsidRPr="00BD296B">
        <w:rPr>
          <w:rFonts w:ascii="Arial" w:hAnsi="Arial" w:cs="Arial"/>
          <w:b/>
          <w:sz w:val="24"/>
          <w:szCs w:val="24"/>
        </w:rPr>
        <w:t>D I R E C T I V E</w:t>
      </w:r>
    </w:p>
    <w:p w:rsidR="000D1B2A" w:rsidRPr="00BD296B" w:rsidRDefault="000D1B2A" w:rsidP="000D1B2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D296B">
        <w:rPr>
          <w:rFonts w:ascii="Arial" w:hAnsi="Arial" w:cs="Arial"/>
          <w:b/>
          <w:sz w:val="24"/>
          <w:szCs w:val="24"/>
          <w:u w:val="single"/>
        </w:rPr>
        <w:t xml:space="preserve">UNOPPOSED MOTION BEFORE ACTING MADAM JUSTICE LESO </w:t>
      </w:r>
    </w:p>
    <w:p w:rsidR="000D1B2A" w:rsidRPr="00BD296B" w:rsidRDefault="000D1B2A" w:rsidP="000D1B2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D296B">
        <w:rPr>
          <w:rFonts w:ascii="Arial" w:hAnsi="Arial" w:cs="Arial"/>
          <w:b/>
          <w:sz w:val="24"/>
          <w:szCs w:val="24"/>
          <w:u w:val="single"/>
        </w:rPr>
        <w:t>0</w:t>
      </w:r>
      <w:r>
        <w:rPr>
          <w:rFonts w:ascii="Arial" w:hAnsi="Arial" w:cs="Arial"/>
          <w:b/>
          <w:sz w:val="24"/>
          <w:szCs w:val="24"/>
          <w:u w:val="single"/>
        </w:rPr>
        <w:t xml:space="preserve">4 </w:t>
      </w:r>
      <w:r w:rsidRPr="00BD296B">
        <w:rPr>
          <w:rFonts w:ascii="Arial" w:hAnsi="Arial" w:cs="Arial"/>
          <w:b/>
          <w:sz w:val="24"/>
          <w:szCs w:val="24"/>
          <w:u w:val="single"/>
        </w:rPr>
        <w:t>TO 0</w:t>
      </w:r>
      <w:r>
        <w:rPr>
          <w:rFonts w:ascii="Arial" w:hAnsi="Arial" w:cs="Arial"/>
          <w:b/>
          <w:sz w:val="24"/>
          <w:szCs w:val="24"/>
          <w:u w:val="single"/>
        </w:rPr>
        <w:t>8</w:t>
      </w:r>
      <w:r w:rsidRPr="00BD296B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AUGUST</w:t>
      </w:r>
      <w:r w:rsidRPr="00BD296B">
        <w:rPr>
          <w:rFonts w:ascii="Arial" w:hAnsi="Arial" w:cs="Arial"/>
          <w:b/>
          <w:sz w:val="24"/>
          <w:szCs w:val="24"/>
          <w:u w:val="single"/>
        </w:rPr>
        <w:t xml:space="preserve"> 2025 </w:t>
      </w:r>
    </w:p>
    <w:p w:rsidR="000D1B2A" w:rsidRPr="00BD296B" w:rsidRDefault="000D1B2A" w:rsidP="000D1B2A">
      <w:pPr>
        <w:spacing w:line="276" w:lineRule="auto"/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0D1B2A" w:rsidRPr="000D1B2A" w:rsidRDefault="000D1B2A" w:rsidP="000D1B2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 xml:space="preserve">Matters will be heard in an </w:t>
      </w:r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Open Court </w:t>
      </w:r>
      <w:r w:rsidRPr="00BD296B">
        <w:rPr>
          <w:rFonts w:ascii="Arial" w:hAnsi="Arial" w:cs="Arial"/>
          <w:sz w:val="24"/>
          <w:szCs w:val="24"/>
          <w:lang w:val="en-GB"/>
        </w:rPr>
        <w:t>at</w:t>
      </w:r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</w:t>
      </w:r>
      <w:r w:rsidR="00B13C82">
        <w:rPr>
          <w:rFonts w:ascii="Arial" w:hAnsi="Arial" w:cs="Arial"/>
          <w:b/>
          <w:sz w:val="24"/>
          <w:szCs w:val="24"/>
          <w:u w:val="single"/>
          <w:lang w:val="en-GB"/>
        </w:rPr>
        <w:t>10</w:t>
      </w:r>
      <w:bookmarkStart w:id="0" w:name="_GoBack"/>
      <w:bookmarkEnd w:id="0"/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>H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>0</w:t>
      </w:r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0. </w:t>
      </w:r>
    </w:p>
    <w:p w:rsidR="000D1B2A" w:rsidRPr="000D1B2A" w:rsidRDefault="000D1B2A" w:rsidP="000D1B2A">
      <w:pPr>
        <w:pStyle w:val="NoSpacing"/>
        <w:rPr>
          <w:lang w:val="en-GB"/>
        </w:rPr>
      </w:pPr>
    </w:p>
    <w:p w:rsidR="000D1B2A" w:rsidRPr="000D1B2A" w:rsidRDefault="000D1B2A" w:rsidP="000D1B2A">
      <w:pPr>
        <w:pStyle w:val="ListParagraph"/>
        <w:numPr>
          <w:ilvl w:val="0"/>
          <w:numId w:val="1"/>
        </w:numPr>
        <w:spacing w:line="480" w:lineRule="auto"/>
        <w:ind w:left="567" w:hanging="567"/>
        <w:rPr>
          <w:rFonts w:ascii="Arial" w:hAnsi="Arial" w:cs="Arial"/>
          <w:sz w:val="24"/>
          <w:szCs w:val="24"/>
          <w:lang w:val="en-GB"/>
        </w:rPr>
      </w:pPr>
      <w:r w:rsidRPr="000D1B2A">
        <w:rPr>
          <w:rFonts w:ascii="Arial" w:hAnsi="Arial" w:cs="Arial"/>
          <w:sz w:val="24"/>
          <w:szCs w:val="24"/>
          <w:lang w:val="en-GB"/>
        </w:rPr>
        <w:t>No Virtual hearing unless the matter is going to be removed</w:t>
      </w:r>
      <w:r w:rsidR="008639EF">
        <w:rPr>
          <w:rFonts w:ascii="Arial" w:hAnsi="Arial" w:cs="Arial"/>
          <w:sz w:val="24"/>
          <w:szCs w:val="24"/>
          <w:lang w:val="en-GB"/>
        </w:rPr>
        <w:t>,</w:t>
      </w:r>
      <w:r w:rsidRPr="000D1B2A">
        <w:rPr>
          <w:rFonts w:ascii="Arial" w:hAnsi="Arial" w:cs="Arial"/>
          <w:sz w:val="24"/>
          <w:szCs w:val="24"/>
          <w:lang w:val="en-GB"/>
        </w:rPr>
        <w:t xml:space="preserve"> in that case</w:t>
      </w:r>
      <w:r w:rsidR="008639EF">
        <w:rPr>
          <w:rFonts w:ascii="Arial" w:hAnsi="Arial" w:cs="Arial"/>
          <w:sz w:val="24"/>
          <w:szCs w:val="24"/>
          <w:lang w:val="en-GB"/>
        </w:rPr>
        <w:t>,</w:t>
      </w:r>
      <w:r w:rsidRPr="000D1B2A">
        <w:rPr>
          <w:rFonts w:ascii="Arial" w:hAnsi="Arial" w:cs="Arial"/>
          <w:sz w:val="24"/>
          <w:szCs w:val="24"/>
          <w:lang w:val="en-GB"/>
        </w:rPr>
        <w:t xml:space="preserve"> a notice of removal must be uploaded on </w:t>
      </w:r>
      <w:proofErr w:type="spellStart"/>
      <w:r w:rsidRPr="000D1B2A">
        <w:rPr>
          <w:rFonts w:ascii="Arial" w:hAnsi="Arial" w:cs="Arial"/>
          <w:sz w:val="24"/>
          <w:szCs w:val="24"/>
          <w:lang w:val="en-GB"/>
        </w:rPr>
        <w:t>case</w:t>
      </w:r>
      <w:r w:rsidR="00A13E0F">
        <w:rPr>
          <w:rFonts w:ascii="Arial" w:hAnsi="Arial" w:cs="Arial"/>
          <w:sz w:val="24"/>
          <w:szCs w:val="24"/>
          <w:lang w:val="en-GB"/>
        </w:rPr>
        <w:t>l</w:t>
      </w:r>
      <w:r w:rsidRPr="000D1B2A">
        <w:rPr>
          <w:rFonts w:ascii="Arial" w:hAnsi="Arial" w:cs="Arial"/>
          <w:sz w:val="24"/>
          <w:szCs w:val="24"/>
          <w:lang w:val="en-GB"/>
        </w:rPr>
        <w:t>ine</w:t>
      </w:r>
      <w:proofErr w:type="spellEnd"/>
      <w:r w:rsidRPr="000D1B2A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0D1B2A" w:rsidRPr="00BD296B" w:rsidRDefault="000D1B2A" w:rsidP="000D1B2A">
      <w:pPr>
        <w:pStyle w:val="ListParagraph"/>
        <w:spacing w:line="360" w:lineRule="auto"/>
        <w:ind w:left="567"/>
        <w:rPr>
          <w:rFonts w:ascii="Arial" w:hAnsi="Arial" w:cs="Arial"/>
          <w:sz w:val="24"/>
          <w:szCs w:val="24"/>
          <w:lang w:val="en-GB"/>
        </w:rPr>
      </w:pPr>
    </w:p>
    <w:p w:rsidR="000D1B2A" w:rsidRDefault="000D1B2A" w:rsidP="000D1B2A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INTRODUCTIONS 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>–</w:t>
      </w:r>
      <w:r w:rsidRPr="000D1B2A">
        <w:rPr>
          <w:rFonts w:ascii="Arial" w:hAnsi="Arial" w:cs="Arial"/>
          <w:sz w:val="24"/>
          <w:szCs w:val="24"/>
          <w:lang w:val="en-GB"/>
        </w:rPr>
        <w:t xml:space="preserve">     </w:t>
      </w:r>
    </w:p>
    <w:p w:rsidR="000D1B2A" w:rsidRPr="000D1B2A" w:rsidRDefault="000D1B2A" w:rsidP="000D1B2A">
      <w:pPr>
        <w:pStyle w:val="ListParagraph"/>
        <w:rPr>
          <w:rFonts w:ascii="Arial" w:hAnsi="Arial" w:cs="Arial"/>
          <w:sz w:val="24"/>
          <w:szCs w:val="24"/>
          <w:lang w:val="en-GB"/>
        </w:rPr>
      </w:pP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B13C82">
        <w:rPr>
          <w:rFonts w:ascii="Arial" w:hAnsi="Arial" w:cs="Arial"/>
          <w:sz w:val="24"/>
          <w:szCs w:val="24"/>
          <w:lang w:val="en-GB"/>
        </w:rPr>
        <w:t>8</w:t>
      </w:r>
      <w:r>
        <w:rPr>
          <w:rFonts w:ascii="Arial" w:hAnsi="Arial" w:cs="Arial"/>
          <w:sz w:val="24"/>
          <w:szCs w:val="24"/>
          <w:lang w:val="en-GB"/>
        </w:rPr>
        <w:t xml:space="preserve"> H50 @ </w:t>
      </w:r>
      <w:r w:rsidR="008639EF">
        <w:rPr>
          <w:rFonts w:ascii="Arial" w:hAnsi="Arial" w:cs="Arial"/>
          <w:sz w:val="24"/>
          <w:szCs w:val="24"/>
          <w:lang w:val="en-GB"/>
        </w:rPr>
        <w:t xml:space="preserve">chamber </w:t>
      </w:r>
      <w:r>
        <w:rPr>
          <w:rFonts w:ascii="Arial" w:hAnsi="Arial" w:cs="Arial"/>
          <w:sz w:val="24"/>
          <w:szCs w:val="24"/>
          <w:lang w:val="en-GB"/>
        </w:rPr>
        <w:t>2:17</w:t>
      </w:r>
    </w:p>
    <w:p w:rsidR="000D1B2A" w:rsidRPr="00BD296B" w:rsidRDefault="000D1B2A" w:rsidP="000D1B2A">
      <w:pPr>
        <w:pStyle w:val="ListParagraph"/>
        <w:rPr>
          <w:rFonts w:ascii="Arial" w:hAnsi="Arial" w:cs="Arial"/>
          <w:sz w:val="24"/>
          <w:szCs w:val="24"/>
          <w:lang w:val="en-GB"/>
        </w:rPr>
      </w:pPr>
    </w:p>
    <w:p w:rsidR="000D1B2A" w:rsidRPr="00BD296B" w:rsidRDefault="000D1B2A" w:rsidP="000D1B2A">
      <w:pPr>
        <w:pStyle w:val="ListParagraph"/>
        <w:numPr>
          <w:ilvl w:val="0"/>
          <w:numId w:val="1"/>
        </w:numPr>
        <w:spacing w:line="360" w:lineRule="auto"/>
        <w:ind w:hanging="502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BD296B">
        <w:rPr>
          <w:rFonts w:ascii="Arial" w:hAnsi="Arial" w:cs="Arial"/>
          <w:b/>
          <w:sz w:val="24"/>
          <w:szCs w:val="24"/>
          <w:u w:val="single"/>
          <w:lang w:val="en-GB"/>
        </w:rPr>
        <w:t>RULE 32 APPLICATIONS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ind w:hanging="592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>Updated NCR Certificate;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ind w:hanging="592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lastRenderedPageBreak/>
        <w:t>Updated Certificate of Balance;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ind w:hanging="592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 xml:space="preserve">Sec 129 Notice served in accordance with </w:t>
      </w:r>
      <w:proofErr w:type="spellStart"/>
      <w:r w:rsidRPr="00BD296B">
        <w:rPr>
          <w:rFonts w:ascii="Arial" w:hAnsi="Arial" w:cs="Arial"/>
          <w:sz w:val="24"/>
          <w:szCs w:val="24"/>
          <w:lang w:val="en-GB"/>
        </w:rPr>
        <w:t>Sebola</w:t>
      </w:r>
      <w:proofErr w:type="spellEnd"/>
      <w:r w:rsidRPr="00BD296B">
        <w:rPr>
          <w:rFonts w:ascii="Arial" w:hAnsi="Arial" w:cs="Arial"/>
          <w:sz w:val="24"/>
          <w:szCs w:val="24"/>
          <w:lang w:val="en-GB"/>
        </w:rPr>
        <w:t xml:space="preserve"> and </w:t>
      </w:r>
      <w:proofErr w:type="spellStart"/>
      <w:r w:rsidRPr="00BD296B">
        <w:rPr>
          <w:rFonts w:ascii="Arial" w:hAnsi="Arial" w:cs="Arial"/>
          <w:sz w:val="24"/>
          <w:szCs w:val="24"/>
          <w:lang w:val="en-GB"/>
        </w:rPr>
        <w:t>Kubyana</w:t>
      </w:r>
      <w:proofErr w:type="spellEnd"/>
      <w:r w:rsidRPr="00BD296B">
        <w:rPr>
          <w:rFonts w:ascii="Arial" w:hAnsi="Arial" w:cs="Arial"/>
          <w:sz w:val="24"/>
          <w:szCs w:val="24"/>
          <w:lang w:val="en-GB"/>
        </w:rPr>
        <w:t>;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ind w:hanging="592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>Copy of the liquid document must be annexed to the affidavit (R32(2)).</w:t>
      </w:r>
    </w:p>
    <w:p w:rsidR="000D1B2A" w:rsidRPr="00BD296B" w:rsidRDefault="000D1B2A" w:rsidP="000D1B2A">
      <w:pPr>
        <w:pStyle w:val="ListParagraph"/>
        <w:spacing w:line="480" w:lineRule="auto"/>
        <w:ind w:left="592"/>
        <w:rPr>
          <w:rFonts w:ascii="Arial" w:hAnsi="Arial" w:cs="Arial"/>
          <w:sz w:val="24"/>
          <w:szCs w:val="24"/>
          <w:lang w:val="en-GB"/>
        </w:rPr>
      </w:pPr>
    </w:p>
    <w:p w:rsidR="000D1B2A" w:rsidRPr="00F34AC7" w:rsidRDefault="000D1B2A" w:rsidP="000D1B2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F34AC7">
        <w:rPr>
          <w:rFonts w:ascii="Arial" w:hAnsi="Arial" w:cs="Arial"/>
          <w:b/>
          <w:sz w:val="24"/>
          <w:szCs w:val="24"/>
          <w:u w:val="single"/>
          <w:lang w:val="en-GB"/>
        </w:rPr>
        <w:t>RULE 46A (FORECLOSURES)</w:t>
      </w:r>
    </w:p>
    <w:p w:rsidR="000D1B2A" w:rsidRPr="00BD296B" w:rsidRDefault="000D1B2A" w:rsidP="000D1B2A">
      <w:pPr>
        <w:pStyle w:val="ListParagraph"/>
        <w:spacing w:line="360" w:lineRule="auto"/>
        <w:ind w:left="502"/>
        <w:rPr>
          <w:rFonts w:ascii="Arial" w:hAnsi="Arial" w:cs="Arial"/>
          <w:b/>
          <w:sz w:val="24"/>
          <w:szCs w:val="24"/>
          <w:lang w:val="en-GB"/>
        </w:rPr>
      </w:pP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>Proof of personal service (primary residence)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 xml:space="preserve">Proof of </w:t>
      </w:r>
      <w:proofErr w:type="gramStart"/>
      <w:r w:rsidRPr="00BD296B">
        <w:rPr>
          <w:rFonts w:ascii="Arial" w:hAnsi="Arial" w:cs="Arial"/>
          <w:sz w:val="24"/>
          <w:szCs w:val="24"/>
          <w:lang w:val="en-GB"/>
        </w:rPr>
        <w:t>service(</w:t>
      </w:r>
      <w:proofErr w:type="gramEnd"/>
      <w:r w:rsidRPr="00BD296B">
        <w:rPr>
          <w:rFonts w:ascii="Arial" w:hAnsi="Arial" w:cs="Arial"/>
          <w:sz w:val="24"/>
          <w:szCs w:val="24"/>
          <w:lang w:val="en-GB"/>
        </w:rPr>
        <w:t>Municipality)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>Visible copy of the Loan Agreement or an affidavit in the event the contract cannot be attached or a signed contract cannot be provided.</w:t>
      </w:r>
    </w:p>
    <w:p w:rsidR="000D1B2A" w:rsidRPr="00BD296B" w:rsidRDefault="000D1B2A" w:rsidP="000D1B2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>Current Rates and Taxes, current Municipal Evaluation and Independent evaluation and current COB;</w:t>
      </w:r>
    </w:p>
    <w:p w:rsidR="000D1B2A" w:rsidRPr="00BD296B" w:rsidRDefault="000D1B2A" w:rsidP="000D1B2A">
      <w:pPr>
        <w:pStyle w:val="ListParagraph"/>
        <w:spacing w:line="360" w:lineRule="auto"/>
        <w:ind w:left="592"/>
        <w:rPr>
          <w:rFonts w:ascii="Arial" w:hAnsi="Arial" w:cs="Arial"/>
          <w:sz w:val="24"/>
          <w:szCs w:val="24"/>
          <w:lang w:val="en-GB"/>
        </w:rPr>
      </w:pPr>
    </w:p>
    <w:p w:rsidR="000D1B2A" w:rsidRDefault="000D1B2A" w:rsidP="000D1B2A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Counsels are permitted </w:t>
      </w:r>
      <w:r w:rsidR="008639EF">
        <w:rPr>
          <w:rFonts w:ascii="Arial" w:hAnsi="Arial" w:cs="Arial"/>
          <w:sz w:val="24"/>
          <w:szCs w:val="24"/>
          <w:lang w:val="en-GB"/>
        </w:rPr>
        <w:t xml:space="preserve">to </w:t>
      </w:r>
      <w:r>
        <w:rPr>
          <w:rFonts w:ascii="Arial" w:hAnsi="Arial" w:cs="Arial"/>
          <w:sz w:val="24"/>
          <w:szCs w:val="24"/>
          <w:lang w:val="en-GB"/>
        </w:rPr>
        <w:t xml:space="preserve">supplement their applications by emailing the updated documents to the judge’s clerk before </w:t>
      </w:r>
      <w:r w:rsidRPr="00F34AC7">
        <w:rPr>
          <w:rFonts w:ascii="Arial" w:hAnsi="Arial" w:cs="Arial"/>
          <w:b/>
          <w:sz w:val="24"/>
          <w:szCs w:val="24"/>
          <w:lang w:val="en-GB"/>
        </w:rPr>
        <w:t>Monday</w:t>
      </w:r>
      <w:r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0D1B2A">
        <w:rPr>
          <w:rFonts w:ascii="Arial" w:hAnsi="Arial" w:cs="Arial"/>
          <w:sz w:val="24"/>
          <w:szCs w:val="24"/>
          <w:lang w:val="en-GB"/>
        </w:rPr>
        <w:t>t</w:t>
      </w:r>
      <w:r>
        <w:rPr>
          <w:rFonts w:ascii="Arial" w:hAnsi="Arial" w:cs="Arial"/>
          <w:sz w:val="24"/>
          <w:szCs w:val="24"/>
          <w:lang w:val="en-GB"/>
        </w:rPr>
        <w:t xml:space="preserve">o avoid the postponement of matters due to Non-Compliance.  </w:t>
      </w:r>
    </w:p>
    <w:p w:rsidR="000D1B2A" w:rsidRPr="00BD296B" w:rsidRDefault="000D1B2A" w:rsidP="000D1B2A">
      <w:pPr>
        <w:pStyle w:val="ListParagraph"/>
        <w:spacing w:line="360" w:lineRule="auto"/>
        <w:ind w:left="567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0D1B2A" w:rsidRPr="00BD296B" w:rsidRDefault="000D1B2A" w:rsidP="000D1B2A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4"/>
          <w:szCs w:val="24"/>
          <w:lang w:val="en-GB"/>
        </w:rPr>
      </w:pPr>
      <w:r w:rsidRPr="00BD296B">
        <w:rPr>
          <w:rFonts w:ascii="Arial" w:hAnsi="Arial" w:cs="Arial"/>
          <w:sz w:val="24"/>
          <w:szCs w:val="24"/>
          <w:lang w:val="en-GB"/>
        </w:rPr>
        <w:t xml:space="preserve">Counsel is instructed to hand up </w:t>
      </w:r>
      <w:r w:rsidRPr="00BD296B">
        <w:rPr>
          <w:rFonts w:ascii="Arial" w:hAnsi="Arial" w:cs="Arial"/>
          <w:b/>
          <w:sz w:val="24"/>
          <w:szCs w:val="24"/>
          <w:lang w:val="en-GB"/>
        </w:rPr>
        <w:t>1 (one) hard copy</w:t>
      </w:r>
      <w:r w:rsidRPr="00BD296B">
        <w:rPr>
          <w:rFonts w:ascii="Arial" w:hAnsi="Arial" w:cs="Arial"/>
          <w:sz w:val="24"/>
          <w:szCs w:val="24"/>
          <w:lang w:val="en-GB"/>
        </w:rPr>
        <w:t xml:space="preserve"> of the draft order with the date, the Judge’s name and the matter’s number on the roll.</w:t>
      </w:r>
    </w:p>
    <w:p w:rsidR="00064F5F" w:rsidRDefault="00064F5F"/>
    <w:sectPr w:rsidR="00064F5F" w:rsidSect="000D1B2A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159E8"/>
    <w:multiLevelType w:val="multilevel"/>
    <w:tmpl w:val="2208ECA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2A"/>
    <w:rsid w:val="00064F5F"/>
    <w:rsid w:val="000D1B2A"/>
    <w:rsid w:val="008639EF"/>
    <w:rsid w:val="00A13E0F"/>
    <w:rsid w:val="00B1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0C18C2D"/>
  <w15:chartTrackingRefBased/>
  <w15:docId w15:val="{A119B582-29B9-459A-9BED-7CE03B35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B2A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0D1B2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D1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Revolve 810</dc:creator>
  <cp:keywords/>
  <dc:description/>
  <cp:lastModifiedBy>Helmien Schoonraad</cp:lastModifiedBy>
  <cp:revision>2</cp:revision>
  <cp:lastPrinted>2025-08-04T07:11:00Z</cp:lastPrinted>
  <dcterms:created xsi:type="dcterms:W3CDTF">2025-08-04T07:11:00Z</dcterms:created>
  <dcterms:modified xsi:type="dcterms:W3CDTF">2025-08-04T07:11:00Z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a0a62c71-0db1-4ee2-8e01-40531f56e119</vt:lpwstr>
  </property>
</Properties>
</file>