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9F17" w14:textId="2A75E4F3" w:rsidR="00641B0D" w:rsidRPr="008A11BD" w:rsidRDefault="00641B0D" w:rsidP="00641B0D">
      <w:pPr>
        <w:shd w:val="clear" w:color="auto" w:fill="FFFFFF"/>
        <w:tabs>
          <w:tab w:val="left" w:pos="5296"/>
        </w:tabs>
        <w:spacing w:before="144" w:after="0" w:line="360" w:lineRule="auto"/>
        <w:jc w:val="center"/>
        <w:rPr>
          <w:rFonts w:ascii="Arial" w:eastAsia="Times New Roman" w:hAnsi="Arial" w:cs="Arial"/>
          <w:color w:val="242121"/>
          <w:lang w:eastAsia="en-ZA"/>
        </w:rPr>
      </w:pPr>
      <w:r w:rsidRPr="008A11BD">
        <w:rPr>
          <w:rFonts w:ascii="Arial" w:hAnsi="Arial" w:cs="Arial"/>
          <w:noProof/>
          <w:lang w:val="en-GB" w:eastAsia="en-GB"/>
        </w:rPr>
        <w:drawing>
          <wp:inline distT="0" distB="0" distL="0" distR="0" wp14:anchorId="0286A08E" wp14:editId="01CA2242">
            <wp:extent cx="1131570" cy="959861"/>
            <wp:effectExtent l="0" t="0" r="0" b="0"/>
            <wp:docPr id="5" name="Picture 1" descr="cid:image003.png@01D07774.1E4A6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7774.1E4A6C90"/>
                    <pic:cNvPicPr>
                      <a:picLocks noChangeAspect="1" noChangeArrowheads="1"/>
                    </pic:cNvPicPr>
                  </pic:nvPicPr>
                  <pic:blipFill>
                    <a:blip r:embed="rId8" r:link="rId9" cstate="print"/>
                    <a:srcRect/>
                    <a:stretch>
                      <a:fillRect/>
                    </a:stretch>
                  </pic:blipFill>
                  <pic:spPr bwMode="auto">
                    <a:xfrm>
                      <a:off x="0" y="0"/>
                      <a:ext cx="1225834" cy="1039821"/>
                    </a:xfrm>
                    <a:prstGeom prst="rect">
                      <a:avLst/>
                    </a:prstGeom>
                    <a:solidFill>
                      <a:schemeClr val="tx1"/>
                    </a:solidFill>
                    <a:ln w="9525">
                      <a:noFill/>
                      <a:miter lim="800000"/>
                      <a:headEnd/>
                      <a:tailEnd/>
                    </a:ln>
                  </pic:spPr>
                </pic:pic>
              </a:graphicData>
            </a:graphic>
          </wp:inline>
        </w:drawing>
      </w:r>
    </w:p>
    <w:p w14:paraId="5664C5D3" w14:textId="66E06A2A" w:rsidR="00641B0D" w:rsidRDefault="00641B0D" w:rsidP="00E10F41">
      <w:pPr>
        <w:spacing w:line="240" w:lineRule="auto"/>
        <w:jc w:val="center"/>
        <w:rPr>
          <w:rFonts w:ascii="Arial" w:hAnsi="Arial" w:cs="Arial"/>
          <w:b/>
        </w:rPr>
      </w:pPr>
      <w:r w:rsidRPr="008A11BD">
        <w:rPr>
          <w:rFonts w:ascii="Arial" w:hAnsi="Arial" w:cs="Arial"/>
          <w:b/>
        </w:rPr>
        <w:t>HIGH COURT OF SOUTH AFRICA</w:t>
      </w:r>
      <w:r w:rsidR="00E10F41">
        <w:rPr>
          <w:rFonts w:ascii="Arial" w:hAnsi="Arial" w:cs="Arial"/>
          <w:b/>
        </w:rPr>
        <w:t>,</w:t>
      </w:r>
      <w:r w:rsidR="00E10F41">
        <w:rPr>
          <w:rFonts w:ascii="Arial" w:hAnsi="Arial" w:cs="Arial"/>
          <w:b/>
        </w:rPr>
        <w:tab/>
      </w:r>
      <w:r w:rsidRPr="008A11BD">
        <w:rPr>
          <w:rFonts w:ascii="Arial" w:hAnsi="Arial" w:cs="Arial"/>
          <w:b/>
        </w:rPr>
        <w:t>GAUTENG HIGH COURT DIVISION, PRETORIA</w:t>
      </w:r>
    </w:p>
    <w:p w14:paraId="175F0487" w14:textId="234D3CD4" w:rsidR="00E10F41" w:rsidRDefault="00E10F41" w:rsidP="00E10F41">
      <w:pPr>
        <w:spacing w:line="240" w:lineRule="auto"/>
        <w:ind w:left="1440" w:firstLine="720"/>
        <w:rPr>
          <w:rFonts w:ascii="Arial" w:hAnsi="Arial" w:cs="Arial"/>
          <w:b/>
        </w:rPr>
      </w:pPr>
      <w:r>
        <w:rPr>
          <w:rFonts w:ascii="Arial" w:hAnsi="Arial" w:cs="Arial"/>
          <w:b/>
        </w:rPr>
        <w:t>FROM</w:t>
      </w:r>
      <w:r w:rsidR="00E65337">
        <w:rPr>
          <w:rFonts w:ascii="Arial" w:hAnsi="Arial" w:cs="Arial"/>
          <w:b/>
        </w:rPr>
        <w:t xml:space="preserve"> THE</w:t>
      </w:r>
      <w:r>
        <w:rPr>
          <w:rFonts w:ascii="Arial" w:hAnsi="Arial" w:cs="Arial"/>
          <w:b/>
        </w:rPr>
        <w:t xml:space="preserve"> CHAMBERS OF MADAM JUSTICE RETIEF</w:t>
      </w:r>
    </w:p>
    <w:p w14:paraId="6192316B" w14:textId="3908233A" w:rsidR="00E10F41" w:rsidRDefault="00E10F41" w:rsidP="00E10F41">
      <w:pPr>
        <w:pBdr>
          <w:bottom w:val="single" w:sz="12" w:space="1" w:color="auto"/>
        </w:pBdr>
        <w:spacing w:line="240" w:lineRule="auto"/>
        <w:rPr>
          <w:rFonts w:ascii="Arial" w:hAnsi="Arial" w:cs="Arial"/>
          <w:b/>
        </w:rPr>
      </w:pPr>
    </w:p>
    <w:p w14:paraId="4075E59A" w14:textId="46932411" w:rsidR="00641B0D" w:rsidRDefault="006A7975" w:rsidP="00E10F41">
      <w:pPr>
        <w:pStyle w:val="ListParagraph"/>
        <w:shd w:val="clear" w:color="auto" w:fill="FFFFFF"/>
        <w:spacing w:before="144" w:after="0"/>
        <w:ind w:left="6480"/>
        <w:rPr>
          <w:rFonts w:ascii="Arial" w:hAnsi="Arial" w:cs="Arial"/>
        </w:rPr>
      </w:pPr>
      <w:r>
        <w:rPr>
          <w:rFonts w:ascii="Arial" w:hAnsi="Arial" w:cs="Arial"/>
        </w:rPr>
        <w:t>24 SEPTEMBER</w:t>
      </w:r>
      <w:r w:rsidR="00E10F41" w:rsidRPr="00E10F41">
        <w:rPr>
          <w:rFonts w:ascii="Arial" w:hAnsi="Arial" w:cs="Arial"/>
        </w:rPr>
        <w:t xml:space="preserve"> 2025</w:t>
      </w:r>
    </w:p>
    <w:p w14:paraId="2C59A447" w14:textId="140FD0A4" w:rsidR="00E10F41" w:rsidRDefault="00E10F41" w:rsidP="00E10F41">
      <w:p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TO: ALL LEGA PRACTITIONERS</w:t>
      </w:r>
    </w:p>
    <w:p w14:paraId="3DC3E870" w14:textId="77777777" w:rsidR="00210D5D" w:rsidRDefault="00210D5D" w:rsidP="00E10F41">
      <w:pPr>
        <w:shd w:val="clear" w:color="auto" w:fill="FFFFFF"/>
        <w:spacing w:before="144" w:after="0"/>
        <w:rPr>
          <w:rFonts w:ascii="Arial" w:eastAsia="Times New Roman" w:hAnsi="Arial" w:cs="Arial"/>
          <w:color w:val="242121"/>
          <w:sz w:val="24"/>
          <w:szCs w:val="24"/>
          <w:lang w:eastAsia="en-ZA"/>
        </w:rPr>
      </w:pPr>
    </w:p>
    <w:p w14:paraId="7AFEB23B" w14:textId="23B11603"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sidRPr="00E10F41">
        <w:rPr>
          <w:rFonts w:ascii="Arial" w:eastAsia="Times New Roman" w:hAnsi="Arial" w:cs="Arial"/>
          <w:b/>
          <w:color w:val="242121"/>
          <w:sz w:val="28"/>
          <w:szCs w:val="28"/>
          <w:u w:val="single"/>
          <w:lang w:eastAsia="en-ZA"/>
        </w:rPr>
        <w:t>DIRECTIVE</w:t>
      </w:r>
    </w:p>
    <w:p w14:paraId="03C8BBE3" w14:textId="2EE045BB"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 xml:space="preserve">UNOPPOSED MOTIONS: </w:t>
      </w:r>
      <w:r w:rsidR="00E27DDD">
        <w:rPr>
          <w:rFonts w:ascii="Arial" w:eastAsia="Times New Roman" w:hAnsi="Arial" w:cs="Arial"/>
          <w:b/>
          <w:color w:val="242121"/>
          <w:sz w:val="28"/>
          <w:szCs w:val="28"/>
          <w:u w:val="single"/>
          <w:lang w:eastAsia="en-ZA"/>
        </w:rPr>
        <w:t>29</w:t>
      </w:r>
      <w:r w:rsidR="00654EA6">
        <w:rPr>
          <w:rFonts w:ascii="Arial" w:eastAsia="Times New Roman" w:hAnsi="Arial" w:cs="Arial"/>
          <w:b/>
          <w:color w:val="242121"/>
          <w:sz w:val="28"/>
          <w:szCs w:val="28"/>
          <w:u w:val="single"/>
          <w:lang w:eastAsia="en-ZA"/>
        </w:rPr>
        <w:t xml:space="preserve"> SEPTEMBER TO 03 OCTOBER </w:t>
      </w:r>
      <w:r>
        <w:rPr>
          <w:rFonts w:ascii="Arial" w:eastAsia="Times New Roman" w:hAnsi="Arial" w:cs="Arial"/>
          <w:b/>
          <w:color w:val="242121"/>
          <w:sz w:val="28"/>
          <w:szCs w:val="28"/>
          <w:u w:val="single"/>
          <w:lang w:eastAsia="en-ZA"/>
        </w:rPr>
        <w:t>2025</w:t>
      </w:r>
    </w:p>
    <w:p w14:paraId="5795694B" w14:textId="09FA5062"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BEFORE MADAM JUSTICE RETIEF</w:t>
      </w:r>
    </w:p>
    <w:p w14:paraId="3AB94463" w14:textId="77777777" w:rsidR="00A25FDA" w:rsidRDefault="00A25FDA" w:rsidP="00E10F41">
      <w:pPr>
        <w:shd w:val="clear" w:color="auto" w:fill="FFFFFF"/>
        <w:spacing w:before="144" w:after="0"/>
        <w:jc w:val="center"/>
        <w:rPr>
          <w:rFonts w:ascii="Arial" w:eastAsia="Times New Roman" w:hAnsi="Arial" w:cs="Arial"/>
          <w:color w:val="242121"/>
          <w:sz w:val="20"/>
          <w:szCs w:val="20"/>
          <w:u w:val="single"/>
          <w:lang w:eastAsia="en-ZA"/>
        </w:rPr>
      </w:pPr>
    </w:p>
    <w:p w14:paraId="62EA69C9" w14:textId="0FB7D424"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 xml:space="preserve">JUDGE’S SECRETARY: </w:t>
      </w:r>
      <w:r w:rsidR="0042682F">
        <w:rPr>
          <w:rFonts w:ascii="Arial" w:eastAsia="Times New Roman" w:hAnsi="Arial" w:cs="Arial"/>
          <w:color w:val="242121"/>
          <w:sz w:val="20"/>
          <w:szCs w:val="20"/>
          <w:u w:val="single"/>
          <w:lang w:eastAsia="en-ZA"/>
        </w:rPr>
        <w:t>ELETHU Z NOMBANGA</w:t>
      </w:r>
    </w:p>
    <w:p w14:paraId="0FE54F58" w14:textId="77547308"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Email:</w:t>
      </w:r>
      <w:r w:rsidR="00A25FDA">
        <w:rPr>
          <w:rFonts w:ascii="Arial" w:eastAsia="Times New Roman" w:hAnsi="Arial" w:cs="Arial"/>
          <w:color w:val="242121"/>
          <w:sz w:val="20"/>
          <w:szCs w:val="20"/>
          <w:u w:val="single"/>
          <w:lang w:eastAsia="en-ZA"/>
        </w:rPr>
        <w:t xml:space="preserve"> </w:t>
      </w:r>
      <w:r w:rsidR="0042682F">
        <w:rPr>
          <w:rFonts w:ascii="Arial" w:eastAsia="Times New Roman" w:hAnsi="Arial" w:cs="Arial"/>
          <w:color w:val="242121"/>
          <w:sz w:val="20"/>
          <w:szCs w:val="20"/>
          <w:u w:val="single"/>
          <w:lang w:eastAsia="en-ZA"/>
        </w:rPr>
        <w:t>ENombanga@judiciary.org.za</w:t>
      </w:r>
    </w:p>
    <w:p w14:paraId="358CC981" w14:textId="7004B816" w:rsidR="00E10F41" w:rsidRPr="00210D5D" w:rsidRDefault="00E10F41" w:rsidP="00E10F41">
      <w:pPr>
        <w:shd w:val="clear" w:color="auto" w:fill="FFFFFF"/>
        <w:spacing w:before="144" w:after="0"/>
        <w:jc w:val="center"/>
        <w:rPr>
          <w:rFonts w:ascii="Arial" w:eastAsia="Times New Roman" w:hAnsi="Arial" w:cs="Arial"/>
          <w:color w:val="242121"/>
          <w:sz w:val="24"/>
          <w:szCs w:val="24"/>
          <w:u w:val="single"/>
          <w:lang w:eastAsia="en-ZA"/>
        </w:rPr>
      </w:pPr>
      <w:r w:rsidRPr="00210D5D">
        <w:rPr>
          <w:rFonts w:ascii="Arial" w:eastAsia="Times New Roman" w:hAnsi="Arial" w:cs="Arial"/>
          <w:color w:val="242121"/>
          <w:sz w:val="24"/>
          <w:szCs w:val="24"/>
          <w:u w:val="single"/>
          <w:lang w:eastAsia="en-ZA"/>
        </w:rPr>
        <w:t>Tel: 012</w:t>
      </w:r>
      <w:r w:rsidR="0042682F">
        <w:rPr>
          <w:rFonts w:ascii="Arial" w:eastAsia="Times New Roman" w:hAnsi="Arial" w:cs="Arial"/>
          <w:color w:val="242121"/>
          <w:sz w:val="24"/>
          <w:szCs w:val="24"/>
          <w:u w:val="single"/>
          <w:lang w:eastAsia="en-ZA"/>
        </w:rPr>
        <w:t> 315 9002</w:t>
      </w:r>
    </w:p>
    <w:p w14:paraId="314CD2A8" w14:textId="61E9668B" w:rsidR="00A25FDA" w:rsidRPr="00210D5D" w:rsidRDefault="00A25FDA" w:rsidP="00A25FDA">
      <w:pPr>
        <w:shd w:val="clear" w:color="auto" w:fill="FFFFFF"/>
        <w:spacing w:before="144" w:after="0"/>
        <w:rPr>
          <w:rFonts w:ascii="Arial" w:eastAsia="Times New Roman" w:hAnsi="Arial" w:cs="Arial"/>
          <w:color w:val="242121"/>
          <w:sz w:val="24"/>
          <w:szCs w:val="24"/>
          <w:u w:val="single"/>
          <w:lang w:eastAsia="en-ZA"/>
        </w:rPr>
      </w:pPr>
    </w:p>
    <w:p w14:paraId="520FD9B5" w14:textId="56E7685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All hearings will be conducted in </w:t>
      </w:r>
      <w:r w:rsidRPr="00210D5D">
        <w:rPr>
          <w:rFonts w:ascii="Arial" w:eastAsia="Times New Roman" w:hAnsi="Arial" w:cs="Arial"/>
          <w:b/>
          <w:color w:val="242121"/>
          <w:sz w:val="24"/>
          <w:szCs w:val="24"/>
          <w:lang w:eastAsia="en-ZA"/>
        </w:rPr>
        <w:t>Open Court</w:t>
      </w:r>
      <w:r w:rsidRPr="00210D5D">
        <w:rPr>
          <w:rFonts w:ascii="Arial" w:eastAsia="Times New Roman" w:hAnsi="Arial" w:cs="Arial"/>
          <w:color w:val="242121"/>
          <w:sz w:val="24"/>
          <w:szCs w:val="24"/>
          <w:lang w:eastAsia="en-ZA"/>
        </w:rPr>
        <w:t xml:space="preserve"> at </w:t>
      </w:r>
      <w:r w:rsidRPr="00210D5D">
        <w:rPr>
          <w:rFonts w:ascii="Arial" w:eastAsia="Times New Roman" w:hAnsi="Arial" w:cs="Arial"/>
          <w:b/>
          <w:color w:val="242121"/>
          <w:sz w:val="24"/>
          <w:szCs w:val="24"/>
          <w:lang w:eastAsia="en-ZA"/>
        </w:rPr>
        <w:t>10h00.</w:t>
      </w:r>
    </w:p>
    <w:p w14:paraId="0699E4AA" w14:textId="6B7C2231" w:rsidR="00A25FDA" w:rsidRPr="00210D5D" w:rsidRDefault="00A25FDA" w:rsidP="00A25FDA">
      <w:pPr>
        <w:shd w:val="clear" w:color="auto" w:fill="FFFFFF"/>
        <w:spacing w:before="144" w:after="0"/>
        <w:ind w:left="72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(Details of the court allocated must be checked on the daily roll)</w:t>
      </w:r>
    </w:p>
    <w:p w14:paraId="18F69985" w14:textId="710415C6"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Parties must bring </w:t>
      </w:r>
      <w:r w:rsidRPr="00210D5D">
        <w:rPr>
          <w:rFonts w:ascii="Arial" w:eastAsia="Times New Roman" w:hAnsi="Arial" w:cs="Arial"/>
          <w:b/>
          <w:color w:val="242121"/>
          <w:sz w:val="24"/>
          <w:szCs w:val="24"/>
          <w:lang w:eastAsia="en-ZA"/>
        </w:rPr>
        <w:t>ONE hard copy of Draft order</w:t>
      </w:r>
      <w:r w:rsidRPr="00210D5D">
        <w:rPr>
          <w:rFonts w:ascii="Arial" w:eastAsia="Times New Roman" w:hAnsi="Arial" w:cs="Arial"/>
          <w:color w:val="242121"/>
          <w:sz w:val="24"/>
          <w:szCs w:val="24"/>
          <w:lang w:eastAsia="en-ZA"/>
        </w:rPr>
        <w:t xml:space="preserve"> sought.</w:t>
      </w:r>
    </w:p>
    <w:p w14:paraId="5F6FEA86" w14:textId="19CBBFFD" w:rsidR="00A25FDA" w:rsidRPr="00210D5D" w:rsidRDefault="00A25FDA" w:rsidP="00A25FDA">
      <w:pPr>
        <w:pStyle w:val="ListParagraph"/>
        <w:shd w:val="clear" w:color="auto" w:fill="FFFFFF"/>
        <w:spacing w:before="144" w:after="0"/>
        <w:rPr>
          <w:rFonts w:ascii="Arial" w:eastAsia="Times New Roman" w:hAnsi="Arial" w:cs="Arial"/>
          <w:color w:val="242121"/>
          <w:sz w:val="24"/>
          <w:szCs w:val="24"/>
          <w:lang w:eastAsia="en-ZA"/>
        </w:rPr>
      </w:pPr>
    </w:p>
    <w:p w14:paraId="3891184A" w14:textId="4ED52B10"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Draft orders</w:t>
      </w:r>
      <w:r w:rsidRPr="00210D5D">
        <w:rPr>
          <w:rFonts w:ascii="Arial" w:eastAsia="Times New Roman" w:hAnsi="Arial" w:cs="Arial"/>
          <w:color w:val="242121"/>
          <w:sz w:val="24"/>
          <w:szCs w:val="24"/>
          <w:lang w:eastAsia="en-ZA"/>
        </w:rPr>
        <w:t xml:space="preserve"> must correctly indicate the Judge’s name (i.e. Retief J), date on which the matter was heard, in which Court and at the end of the draft order the party must indicate the name and the contact details of their counsel and their instructing attorney.</w:t>
      </w:r>
    </w:p>
    <w:p w14:paraId="67E7CBCE" w14:textId="77777777" w:rsidR="00A25FDA" w:rsidRPr="00210D5D" w:rsidRDefault="00A25FDA" w:rsidP="00A25FDA">
      <w:pPr>
        <w:pStyle w:val="ListParagraph"/>
        <w:rPr>
          <w:rFonts w:ascii="Arial" w:eastAsia="Times New Roman" w:hAnsi="Arial" w:cs="Arial"/>
          <w:color w:val="242121"/>
          <w:sz w:val="24"/>
          <w:szCs w:val="24"/>
          <w:lang w:eastAsia="en-ZA"/>
        </w:rPr>
      </w:pPr>
    </w:p>
    <w:p w14:paraId="24ABC47C" w14:textId="3920B27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A practice note, to be filed by no later than 16h00, two days before the matter is to be heard</w:t>
      </w:r>
      <w:r w:rsidRPr="00210D5D">
        <w:rPr>
          <w:rFonts w:ascii="Arial" w:eastAsia="Times New Roman" w:hAnsi="Arial" w:cs="Arial"/>
          <w:color w:val="242121"/>
          <w:sz w:val="24"/>
          <w:szCs w:val="24"/>
          <w:lang w:eastAsia="en-ZA"/>
        </w:rPr>
        <w:t xml:space="preserve">, stating the nature of the application, the date and the number on the roll and contact details (including email address) of the legal practitioner, must be filed on </w:t>
      </w:r>
      <w:r w:rsidR="009B25F3" w:rsidRPr="00210D5D">
        <w:rPr>
          <w:rFonts w:ascii="Arial" w:eastAsia="Times New Roman" w:hAnsi="Arial" w:cs="Arial"/>
          <w:color w:val="242121"/>
          <w:sz w:val="24"/>
          <w:szCs w:val="24"/>
          <w:lang w:eastAsia="en-ZA"/>
        </w:rPr>
        <w:t>Case lines</w:t>
      </w:r>
      <w:r w:rsidRPr="00210D5D">
        <w:rPr>
          <w:rFonts w:ascii="Arial" w:eastAsia="Times New Roman" w:hAnsi="Arial" w:cs="Arial"/>
          <w:color w:val="242121"/>
          <w:sz w:val="24"/>
          <w:szCs w:val="24"/>
          <w:lang w:eastAsia="en-ZA"/>
        </w:rPr>
        <w:t>. No practice notes or other documents may be uploaded thereafter without the Judge’s leave. If it has it will not be entertained</w:t>
      </w:r>
      <w:r w:rsidR="00210D5D" w:rsidRPr="00210D5D">
        <w:rPr>
          <w:rFonts w:ascii="Arial" w:eastAsia="Times New Roman" w:hAnsi="Arial" w:cs="Arial"/>
          <w:color w:val="242121"/>
          <w:sz w:val="24"/>
          <w:szCs w:val="24"/>
          <w:lang w:eastAsia="en-ZA"/>
        </w:rPr>
        <w:t>.</w:t>
      </w:r>
    </w:p>
    <w:p w14:paraId="6EF7B994" w14:textId="77777777" w:rsidR="00210D5D" w:rsidRPr="00210D5D" w:rsidRDefault="00210D5D" w:rsidP="00210D5D">
      <w:pPr>
        <w:pStyle w:val="ListParagraph"/>
        <w:rPr>
          <w:rFonts w:ascii="Arial" w:eastAsia="Times New Roman" w:hAnsi="Arial" w:cs="Arial"/>
          <w:color w:val="242121"/>
          <w:sz w:val="24"/>
          <w:szCs w:val="24"/>
          <w:lang w:eastAsia="en-ZA"/>
        </w:rPr>
      </w:pPr>
    </w:p>
    <w:p w14:paraId="0E363443" w14:textId="0B5F8EF3" w:rsidR="00210D5D" w:rsidRP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lastRenderedPageBreak/>
        <w:t xml:space="preserve">Parties must ensure that a case profile is created for their matter on </w:t>
      </w:r>
      <w:r w:rsidR="00395BF6" w:rsidRPr="00210D5D">
        <w:rPr>
          <w:rFonts w:ascii="Arial" w:eastAsia="Times New Roman" w:hAnsi="Arial" w:cs="Arial"/>
          <w:color w:val="242121"/>
          <w:sz w:val="24"/>
          <w:szCs w:val="24"/>
          <w:lang w:eastAsia="en-ZA"/>
        </w:rPr>
        <w:t>case lines</w:t>
      </w:r>
      <w:r w:rsidRPr="00210D5D">
        <w:rPr>
          <w:rFonts w:ascii="Arial" w:eastAsia="Times New Roman" w:hAnsi="Arial" w:cs="Arial"/>
          <w:color w:val="242121"/>
          <w:sz w:val="24"/>
          <w:szCs w:val="24"/>
          <w:lang w:eastAsia="en-ZA"/>
        </w:rPr>
        <w:t>, and once the roll is made available to Judge, no documents may be uploaded without the express permission of the Judge, save for practice notes as per paragraph 4.</w:t>
      </w:r>
    </w:p>
    <w:p w14:paraId="2B574F57" w14:textId="77777777" w:rsidR="00210D5D" w:rsidRPr="00210D5D" w:rsidRDefault="00210D5D" w:rsidP="00210D5D">
      <w:pPr>
        <w:pStyle w:val="ListParagraph"/>
        <w:rPr>
          <w:rFonts w:ascii="Arial" w:eastAsia="Times New Roman" w:hAnsi="Arial" w:cs="Arial"/>
          <w:color w:val="242121"/>
          <w:sz w:val="24"/>
          <w:szCs w:val="24"/>
          <w:lang w:eastAsia="en-ZA"/>
        </w:rPr>
      </w:pPr>
    </w:p>
    <w:p w14:paraId="0CC809C1" w14:textId="6E247859" w:rsidR="00210D5D" w:rsidRPr="00210D5D" w:rsidRDefault="00210D5D" w:rsidP="00A25FDA">
      <w:pPr>
        <w:pStyle w:val="ListParagraph"/>
        <w:numPr>
          <w:ilvl w:val="0"/>
          <w:numId w:val="6"/>
        </w:numPr>
        <w:shd w:val="clear" w:color="auto" w:fill="FFFFFF"/>
        <w:spacing w:before="144" w:after="0"/>
        <w:rPr>
          <w:rFonts w:ascii="Arial" w:eastAsia="Times New Roman" w:hAnsi="Arial" w:cs="Arial"/>
          <w:b/>
          <w:color w:val="242121"/>
          <w:sz w:val="24"/>
          <w:szCs w:val="24"/>
          <w:lang w:eastAsia="en-ZA"/>
        </w:rPr>
      </w:pPr>
      <w:r w:rsidRPr="00210D5D">
        <w:rPr>
          <w:rFonts w:ascii="Arial" w:eastAsia="Times New Roman" w:hAnsi="Arial" w:cs="Arial"/>
          <w:color w:val="242121"/>
          <w:sz w:val="24"/>
          <w:szCs w:val="24"/>
          <w:lang w:eastAsia="en-ZA"/>
        </w:rPr>
        <w:t xml:space="preserve">Introductions shall take place at </w:t>
      </w:r>
      <w:r w:rsidRPr="00210D5D">
        <w:rPr>
          <w:rFonts w:ascii="Arial" w:eastAsia="Times New Roman" w:hAnsi="Arial" w:cs="Arial"/>
          <w:b/>
          <w:color w:val="242121"/>
          <w:sz w:val="24"/>
          <w:szCs w:val="24"/>
          <w:lang w:eastAsia="en-ZA"/>
        </w:rPr>
        <w:t>09h30</w:t>
      </w:r>
      <w:r w:rsidRPr="00210D5D">
        <w:rPr>
          <w:rFonts w:ascii="Arial" w:eastAsia="Times New Roman" w:hAnsi="Arial" w:cs="Arial"/>
          <w:color w:val="242121"/>
          <w:sz w:val="24"/>
          <w:szCs w:val="24"/>
          <w:lang w:eastAsia="en-ZA"/>
        </w:rPr>
        <w:t xml:space="preserve"> in office </w:t>
      </w:r>
      <w:r w:rsidRPr="00210D5D">
        <w:rPr>
          <w:rFonts w:ascii="Arial" w:eastAsia="Times New Roman" w:hAnsi="Arial" w:cs="Arial"/>
          <w:b/>
          <w:color w:val="242121"/>
          <w:sz w:val="24"/>
          <w:szCs w:val="24"/>
          <w:lang w:eastAsia="en-ZA"/>
        </w:rPr>
        <w:t>176 on the first floor at the Palace of Justice.</w:t>
      </w:r>
    </w:p>
    <w:p w14:paraId="715DB080" w14:textId="77777777" w:rsidR="00210D5D" w:rsidRPr="00210D5D" w:rsidRDefault="00210D5D" w:rsidP="00210D5D">
      <w:pPr>
        <w:pStyle w:val="ListParagraph"/>
        <w:rPr>
          <w:rFonts w:ascii="Arial" w:eastAsia="Times New Roman" w:hAnsi="Arial" w:cs="Arial"/>
          <w:color w:val="242121"/>
          <w:sz w:val="24"/>
          <w:szCs w:val="24"/>
          <w:lang w:eastAsia="en-ZA"/>
        </w:rPr>
      </w:pPr>
    </w:p>
    <w:p w14:paraId="0829D3DD" w14:textId="0DD3D9C4" w:rsidR="00210D5D" w:rsidRP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During the open court hearing the following shall be adhered to:</w:t>
      </w:r>
    </w:p>
    <w:p w14:paraId="1A21B8AD" w14:textId="77777777" w:rsidR="00210D5D" w:rsidRPr="00210D5D" w:rsidRDefault="00210D5D" w:rsidP="00210D5D">
      <w:pPr>
        <w:pStyle w:val="ListParagraph"/>
        <w:rPr>
          <w:rFonts w:ascii="Arial" w:eastAsia="Times New Roman" w:hAnsi="Arial" w:cs="Arial"/>
          <w:color w:val="242121"/>
          <w:sz w:val="24"/>
          <w:szCs w:val="24"/>
          <w:lang w:eastAsia="en-ZA"/>
        </w:rPr>
      </w:pPr>
    </w:p>
    <w:p w14:paraId="1355DB05" w14:textId="4EA3DA52" w:rsidR="00210D5D" w:rsidRP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Counsel will call their matters in order of seniority.</w:t>
      </w:r>
    </w:p>
    <w:p w14:paraId="509FDB3E" w14:textId="77777777" w:rsidR="00210D5D" w:rsidRPr="00210D5D" w:rsidRDefault="00210D5D" w:rsidP="00210D5D">
      <w:pPr>
        <w:pStyle w:val="ListParagraph"/>
        <w:rPr>
          <w:rFonts w:ascii="Arial" w:eastAsia="Times New Roman" w:hAnsi="Arial" w:cs="Arial"/>
          <w:color w:val="242121"/>
          <w:sz w:val="24"/>
          <w:szCs w:val="24"/>
          <w:lang w:eastAsia="en-ZA"/>
        </w:rPr>
      </w:pPr>
    </w:p>
    <w:p w14:paraId="346C95BF" w14:textId="2DAD1967" w:rsid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If a counsel is appearing in more than one matter on the roll, Counsel is to </w:t>
      </w:r>
    </w:p>
    <w:p w14:paraId="52D19CE2" w14:textId="4EFCFBD4" w:rsidR="00210D5D" w:rsidRDefault="00210D5D" w:rsidP="00210D5D">
      <w:pPr>
        <w:pStyle w:val="ListParagraph"/>
        <w:shd w:val="clear" w:color="auto" w:fill="FFFFFF"/>
        <w:spacing w:before="144" w:after="0"/>
        <w:ind w:left="108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call all the matters she/he appears in, in order to finalise counsel’s roll as expeditiously as possible and for counsel to be excused from the court.</w:t>
      </w:r>
    </w:p>
    <w:p w14:paraId="5A55C1CA" w14:textId="20A644EB" w:rsidR="00A16AC1" w:rsidRDefault="00A16AC1" w:rsidP="00A16AC1">
      <w:pPr>
        <w:shd w:val="clear" w:color="auto" w:fill="FFFFFF"/>
        <w:spacing w:before="144" w:after="0"/>
        <w:rPr>
          <w:rFonts w:ascii="Arial" w:eastAsia="Times New Roman" w:hAnsi="Arial" w:cs="Arial"/>
          <w:color w:val="242121"/>
          <w:sz w:val="24"/>
          <w:szCs w:val="24"/>
          <w:lang w:eastAsia="en-ZA"/>
        </w:rPr>
      </w:pPr>
    </w:p>
    <w:p w14:paraId="072517DD" w14:textId="77777777" w:rsidR="00A16AC1" w:rsidRDefault="00A16AC1" w:rsidP="00A16AC1">
      <w:pPr>
        <w:rPr>
          <w:rFonts w:cstheme="minorHAnsi"/>
          <w:b/>
          <w:bCs/>
          <w:sz w:val="24"/>
          <w:szCs w:val="24"/>
          <w:lang w:eastAsia="en-ZA"/>
        </w:rPr>
      </w:pPr>
      <w:r>
        <w:rPr>
          <w:rFonts w:cstheme="minorHAnsi"/>
          <w:b/>
          <w:bCs/>
          <w:sz w:val="24"/>
          <w:szCs w:val="24"/>
          <w:lang w:eastAsia="en-ZA"/>
        </w:rPr>
        <w:t>Kind regards,</w:t>
      </w:r>
    </w:p>
    <w:p w14:paraId="35111EC0" w14:textId="77777777" w:rsidR="00A16AC1" w:rsidRDefault="00A16AC1" w:rsidP="00A16AC1">
      <w:pPr>
        <w:rPr>
          <w:rFonts w:ascii="Arial" w:hAnsi="Arial" w:cs="Arial"/>
          <w:color w:val="212121"/>
          <w:sz w:val="24"/>
          <w:szCs w:val="24"/>
          <w:lang w:eastAsia="en-ZA"/>
        </w:rPr>
      </w:pPr>
    </w:p>
    <w:tbl>
      <w:tblPr>
        <w:tblW w:w="5940" w:type="dxa"/>
        <w:tblInd w:w="135" w:type="dxa"/>
        <w:tblCellMar>
          <w:left w:w="0" w:type="dxa"/>
          <w:right w:w="0" w:type="dxa"/>
        </w:tblCellMar>
        <w:tblLook w:val="04A0" w:firstRow="1" w:lastRow="0" w:firstColumn="1" w:lastColumn="0" w:noHBand="0" w:noVBand="1"/>
      </w:tblPr>
      <w:tblGrid>
        <w:gridCol w:w="2436"/>
        <w:gridCol w:w="3504"/>
      </w:tblGrid>
      <w:tr w:rsidR="00A16AC1" w14:paraId="46C4BCA3" w14:textId="77777777" w:rsidTr="00A16AC1">
        <w:trPr>
          <w:trHeight w:val="1903"/>
        </w:trPr>
        <w:tc>
          <w:tcPr>
            <w:tcW w:w="2430" w:type="dxa"/>
            <w:tcBorders>
              <w:top w:val="nil"/>
              <w:left w:val="nil"/>
              <w:bottom w:val="nil"/>
              <w:right w:val="single" w:sz="8" w:space="0" w:color="auto"/>
            </w:tcBorders>
            <w:tcMar>
              <w:top w:w="0" w:type="dxa"/>
              <w:left w:w="108" w:type="dxa"/>
              <w:bottom w:w="0" w:type="dxa"/>
              <w:right w:w="108" w:type="dxa"/>
            </w:tcMar>
            <w:hideMark/>
          </w:tcPr>
          <w:p w14:paraId="6CD57EB1" w14:textId="78511B4B" w:rsidR="00A16AC1" w:rsidRDefault="00A16AC1">
            <w:pPr>
              <w:rPr>
                <w:rFonts w:ascii="Arial" w:hAnsi="Arial" w:cs="Arial"/>
                <w:color w:val="212121"/>
                <w:sz w:val="24"/>
                <w:szCs w:val="24"/>
                <w:lang w:val="en-GB" w:eastAsia="en-ZA"/>
              </w:rPr>
            </w:pPr>
            <w:r>
              <w:rPr>
                <w:b/>
                <w:bCs/>
                <w:noProof/>
                <w:color w:val="1F497D"/>
                <w:lang w:val="en-GB" w:eastAsia="en-GB"/>
              </w:rPr>
              <w:drawing>
                <wp:inline distT="0" distB="0" distL="0" distR="0" wp14:anchorId="4B5B42F9" wp14:editId="3D581CAE">
                  <wp:extent cx="1143000" cy="1555750"/>
                  <wp:effectExtent l="0" t="0" r="0" b="6350"/>
                  <wp:docPr id="2" name="Picture 2" descr="cid:image002.jpg@01DB40AD.F913D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B40AD.F913DC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3000" cy="1555750"/>
                          </a:xfrm>
                          <a:prstGeom prst="rect">
                            <a:avLst/>
                          </a:prstGeom>
                          <a:noFill/>
                          <a:ln>
                            <a:noFill/>
                          </a:ln>
                        </pic:spPr>
                      </pic:pic>
                    </a:graphicData>
                  </a:graphic>
                </wp:inline>
              </w:drawing>
            </w:r>
          </w:p>
        </w:tc>
        <w:tc>
          <w:tcPr>
            <w:tcW w:w="3495" w:type="dxa"/>
            <w:tcMar>
              <w:top w:w="0" w:type="dxa"/>
              <w:left w:w="108" w:type="dxa"/>
              <w:bottom w:w="0" w:type="dxa"/>
              <w:right w:w="108" w:type="dxa"/>
            </w:tcMar>
            <w:hideMark/>
          </w:tcPr>
          <w:p w14:paraId="556A4F6D" w14:textId="381B0333" w:rsidR="00A16AC1" w:rsidRDefault="00A16AC1">
            <w:pPr>
              <w:rPr>
                <w:rFonts w:cstheme="minorHAnsi"/>
                <w:sz w:val="24"/>
                <w:szCs w:val="24"/>
                <w:lang w:eastAsia="en-ZA"/>
              </w:rPr>
            </w:pPr>
            <w:r>
              <w:rPr>
                <w:rFonts w:cstheme="minorHAnsi"/>
                <w:color w:val="000000"/>
                <w:sz w:val="24"/>
                <w:szCs w:val="24"/>
                <w:lang w:eastAsia="en-ZA"/>
              </w:rPr>
              <w:t xml:space="preserve">Ms. </w:t>
            </w:r>
            <w:r w:rsidR="00F6634E">
              <w:rPr>
                <w:rFonts w:cstheme="minorHAnsi"/>
                <w:color w:val="000000"/>
                <w:sz w:val="24"/>
                <w:szCs w:val="24"/>
                <w:lang w:eastAsia="en-ZA"/>
              </w:rPr>
              <w:t>Elethu Z Nombanga</w:t>
            </w:r>
          </w:p>
          <w:p w14:paraId="6A75DDA4" w14:textId="634886AB" w:rsidR="00A16AC1" w:rsidRDefault="00A16AC1">
            <w:pPr>
              <w:rPr>
                <w:rFonts w:ascii="Arial Black" w:hAnsi="Arial Black" w:cs="Arial"/>
                <w:sz w:val="24"/>
                <w:szCs w:val="24"/>
                <w:lang w:eastAsia="en-ZA"/>
              </w:rPr>
            </w:pPr>
            <w:r>
              <w:rPr>
                <w:rFonts w:cstheme="minorHAnsi"/>
                <w:color w:val="000000"/>
                <w:sz w:val="24"/>
                <w:szCs w:val="24"/>
                <w:lang w:eastAsia="en-ZA"/>
              </w:rPr>
              <w:t>Judge’s Secretary</w:t>
            </w:r>
            <w:r>
              <w:rPr>
                <w:rFonts w:cstheme="minorHAnsi"/>
                <w:color w:val="202124"/>
                <w:sz w:val="24"/>
                <w:szCs w:val="24"/>
                <w:lang w:eastAsia="en-ZA"/>
              </w:rPr>
              <w:br/>
            </w:r>
            <w:r>
              <w:rPr>
                <w:rFonts w:cstheme="minorHAnsi"/>
                <w:color w:val="000000"/>
                <w:sz w:val="24"/>
                <w:szCs w:val="24"/>
                <w:lang w:eastAsia="en-ZA"/>
              </w:rPr>
              <w:t>Gauteng Division Pretoria</w:t>
            </w:r>
            <w:r>
              <w:rPr>
                <w:rFonts w:cstheme="minorHAnsi"/>
                <w:color w:val="202124"/>
                <w:sz w:val="24"/>
                <w:szCs w:val="24"/>
                <w:lang w:eastAsia="en-ZA"/>
              </w:rPr>
              <w:br/>
            </w:r>
            <w:r>
              <w:rPr>
                <w:rFonts w:cstheme="minorHAnsi"/>
                <w:color w:val="000000"/>
                <w:sz w:val="24"/>
                <w:szCs w:val="24"/>
                <w:lang w:eastAsia="en-ZA"/>
              </w:rPr>
              <w:t xml:space="preserve">Office: </w:t>
            </w:r>
            <w:r w:rsidR="00CC7865">
              <w:rPr>
                <w:rFonts w:cstheme="minorHAnsi"/>
                <w:color w:val="000000"/>
                <w:sz w:val="24"/>
                <w:szCs w:val="24"/>
                <w:lang w:eastAsia="en-ZA"/>
              </w:rPr>
              <w:t>176 Palace Building</w:t>
            </w:r>
            <w:r>
              <w:rPr>
                <w:rFonts w:cstheme="minorHAnsi"/>
                <w:color w:val="202124"/>
                <w:sz w:val="24"/>
                <w:szCs w:val="24"/>
                <w:lang w:eastAsia="en-ZA"/>
              </w:rPr>
              <w:br/>
            </w:r>
            <w:r>
              <w:rPr>
                <w:rFonts w:cstheme="minorHAnsi"/>
                <w:color w:val="000000"/>
                <w:sz w:val="24"/>
                <w:szCs w:val="24"/>
                <w:lang w:eastAsia="en-ZA"/>
              </w:rPr>
              <w:t xml:space="preserve">Tel No: </w:t>
            </w:r>
            <w:r>
              <w:rPr>
                <w:rFonts w:cstheme="minorHAnsi"/>
                <w:color w:val="0000FF"/>
                <w:sz w:val="24"/>
                <w:szCs w:val="24"/>
                <w:u w:val="single"/>
                <w:lang w:eastAsia="en-ZA"/>
              </w:rPr>
              <w:t>012 </w:t>
            </w:r>
            <w:r w:rsidR="00F6634E">
              <w:rPr>
                <w:rFonts w:cstheme="minorHAnsi"/>
                <w:color w:val="0000FF"/>
                <w:sz w:val="24"/>
                <w:szCs w:val="24"/>
                <w:u w:val="single"/>
                <w:lang w:eastAsia="en-ZA"/>
              </w:rPr>
              <w:t>315</w:t>
            </w:r>
            <w:r>
              <w:rPr>
                <w:rFonts w:cstheme="minorHAnsi"/>
                <w:color w:val="0000FF"/>
                <w:sz w:val="24"/>
                <w:szCs w:val="24"/>
                <w:u w:val="single"/>
                <w:lang w:eastAsia="en-ZA"/>
              </w:rPr>
              <w:t xml:space="preserve"> </w:t>
            </w:r>
            <w:r w:rsidR="00F6634E">
              <w:rPr>
                <w:rFonts w:cstheme="minorHAnsi"/>
                <w:color w:val="0000FF"/>
                <w:sz w:val="24"/>
                <w:szCs w:val="24"/>
                <w:u w:val="single"/>
                <w:lang w:eastAsia="en-ZA"/>
              </w:rPr>
              <w:t>9002</w:t>
            </w:r>
            <w:r>
              <w:rPr>
                <w:rFonts w:cstheme="minorHAnsi"/>
                <w:color w:val="4472C4"/>
                <w:sz w:val="24"/>
                <w:szCs w:val="24"/>
                <w:u w:val="single"/>
                <w:lang w:eastAsia="en-ZA"/>
              </w:rPr>
              <w:br/>
            </w:r>
            <w:hyperlink r:id="rId12" w:tgtFrame="_blank" w:history="1">
              <w:r>
                <w:rPr>
                  <w:rStyle w:val="Hyperlink"/>
                  <w:rFonts w:cstheme="minorHAnsi"/>
                  <w:color w:val="000000"/>
                  <w:sz w:val="24"/>
                  <w:szCs w:val="24"/>
                  <w:lang w:eastAsia="en-ZA"/>
                </w:rPr>
                <w:t>Email:</w:t>
              </w:r>
              <w:r w:rsidR="00F6634E">
                <w:rPr>
                  <w:rStyle w:val="Hyperlink"/>
                  <w:rFonts w:cstheme="minorHAnsi"/>
                  <w:color w:val="000000"/>
                  <w:sz w:val="24"/>
                  <w:szCs w:val="24"/>
                  <w:lang w:eastAsia="en-ZA"/>
                </w:rPr>
                <w:t>E</w:t>
              </w:r>
              <w:r w:rsidR="00F6634E">
                <w:rPr>
                  <w:rStyle w:val="Hyperlink"/>
                  <w:color w:val="000000"/>
                </w:rPr>
                <w:t>Nombanga@</w:t>
              </w:r>
              <w:r w:rsidR="00CC7865">
                <w:rPr>
                  <w:rStyle w:val="Hyperlink"/>
                  <w:color w:val="000000"/>
                </w:rPr>
                <w:t>judiciary.or.za</w:t>
              </w:r>
            </w:hyperlink>
            <w:r w:rsidR="00F6634E">
              <w:rPr>
                <w:rFonts w:ascii="Arial Black" w:hAnsi="Arial Black" w:cs="Arial"/>
                <w:sz w:val="24"/>
                <w:szCs w:val="24"/>
                <w:lang w:eastAsia="en-ZA"/>
              </w:rPr>
              <w:t xml:space="preserve"> </w:t>
            </w:r>
          </w:p>
        </w:tc>
      </w:tr>
    </w:tbl>
    <w:p w14:paraId="25AE9F39" w14:textId="77777777" w:rsidR="00A16AC1" w:rsidRPr="00A16AC1" w:rsidRDefault="00A16AC1" w:rsidP="00A16AC1">
      <w:pPr>
        <w:shd w:val="clear" w:color="auto" w:fill="FFFFFF"/>
        <w:spacing w:before="144" w:after="0"/>
        <w:rPr>
          <w:rFonts w:ascii="Arial" w:eastAsia="Times New Roman" w:hAnsi="Arial" w:cs="Arial"/>
          <w:color w:val="242121"/>
          <w:sz w:val="24"/>
          <w:szCs w:val="24"/>
          <w:lang w:eastAsia="en-ZA"/>
        </w:rPr>
      </w:pPr>
    </w:p>
    <w:sectPr w:rsidR="00A16AC1" w:rsidRPr="00A16AC1" w:rsidSect="00E10F41">
      <w:footerReference w:type="default" r:id="rId13"/>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FACE" w14:textId="77777777" w:rsidR="00D35051" w:rsidRDefault="00D35051" w:rsidP="00EE6D13">
      <w:pPr>
        <w:spacing w:after="0" w:line="240" w:lineRule="auto"/>
      </w:pPr>
      <w:r>
        <w:separator/>
      </w:r>
    </w:p>
  </w:endnote>
  <w:endnote w:type="continuationSeparator" w:id="0">
    <w:p w14:paraId="724D20B8" w14:textId="77777777" w:rsidR="00D35051" w:rsidRDefault="00D35051" w:rsidP="00EE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01843"/>
      <w:docPartObj>
        <w:docPartGallery w:val="Page Numbers (Bottom of Page)"/>
        <w:docPartUnique/>
      </w:docPartObj>
    </w:sdtPr>
    <w:sdtEndPr>
      <w:rPr>
        <w:noProof/>
      </w:rPr>
    </w:sdtEndPr>
    <w:sdtContent>
      <w:p w14:paraId="1284A0AC" w14:textId="29AA4973" w:rsidR="00CF2B9D" w:rsidRDefault="008A05FF">
        <w:pPr>
          <w:pStyle w:val="Footer"/>
          <w:jc w:val="right"/>
        </w:pPr>
        <w:r>
          <w:fldChar w:fldCharType="begin"/>
        </w:r>
        <w:r>
          <w:instrText xml:space="preserve"> PAGE   \* MERGEFORMAT </w:instrText>
        </w:r>
        <w:r>
          <w:fldChar w:fldCharType="separate"/>
        </w:r>
        <w:r w:rsidR="00E65337">
          <w:rPr>
            <w:noProof/>
          </w:rPr>
          <w:t>2</w:t>
        </w:r>
        <w:r>
          <w:rPr>
            <w:noProof/>
          </w:rPr>
          <w:fldChar w:fldCharType="end"/>
        </w:r>
      </w:p>
    </w:sdtContent>
  </w:sdt>
  <w:p w14:paraId="0514A607" w14:textId="77777777" w:rsidR="00CF2B9D" w:rsidRPr="002D17F5" w:rsidRDefault="00CF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F122" w14:textId="77777777" w:rsidR="00D35051" w:rsidRDefault="00D35051" w:rsidP="00EE6D13">
      <w:pPr>
        <w:spacing w:after="0" w:line="240" w:lineRule="auto"/>
      </w:pPr>
      <w:r>
        <w:separator/>
      </w:r>
    </w:p>
  </w:footnote>
  <w:footnote w:type="continuationSeparator" w:id="0">
    <w:p w14:paraId="75157B24" w14:textId="77777777" w:rsidR="00D35051" w:rsidRDefault="00D35051" w:rsidP="00EE6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5D9"/>
    <w:multiLevelType w:val="hybridMultilevel"/>
    <w:tmpl w:val="6E6A43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132429"/>
    <w:multiLevelType w:val="hybridMultilevel"/>
    <w:tmpl w:val="5DDAEADE"/>
    <w:lvl w:ilvl="0" w:tplc="859E9736">
      <w:start w:val="1"/>
      <w:numFmt w:val="decimal"/>
      <w:lvlText w:val="(%1)"/>
      <w:lvlJc w:val="left"/>
      <w:pPr>
        <w:tabs>
          <w:tab w:val="num" w:pos="900"/>
        </w:tabs>
        <w:ind w:left="900" w:hanging="720"/>
      </w:pPr>
    </w:lvl>
    <w:lvl w:ilvl="1" w:tplc="08090019">
      <w:start w:val="1"/>
      <w:numFmt w:val="lowerLetter"/>
      <w:lvlText w:val="%2."/>
      <w:lvlJc w:val="left"/>
      <w:pPr>
        <w:tabs>
          <w:tab w:val="num" w:pos="1260"/>
        </w:tabs>
        <w:ind w:left="1260" w:hanging="360"/>
      </w:pPr>
    </w:lvl>
    <w:lvl w:ilvl="2" w:tplc="0809001B">
      <w:start w:val="1"/>
      <w:numFmt w:val="lowerRoman"/>
      <w:lvlText w:val="%3."/>
      <w:lvlJc w:val="right"/>
      <w:pPr>
        <w:tabs>
          <w:tab w:val="num" w:pos="1980"/>
        </w:tabs>
        <w:ind w:left="1980" w:hanging="180"/>
      </w:pPr>
    </w:lvl>
    <w:lvl w:ilvl="3" w:tplc="0809000F">
      <w:start w:val="1"/>
      <w:numFmt w:val="decimal"/>
      <w:lvlText w:val="%4."/>
      <w:lvlJc w:val="left"/>
      <w:pPr>
        <w:tabs>
          <w:tab w:val="num" w:pos="2700"/>
        </w:tabs>
        <w:ind w:left="2700" w:hanging="360"/>
      </w:pPr>
    </w:lvl>
    <w:lvl w:ilvl="4" w:tplc="08090019">
      <w:start w:val="1"/>
      <w:numFmt w:val="lowerLetter"/>
      <w:lvlText w:val="%5."/>
      <w:lvlJc w:val="left"/>
      <w:pPr>
        <w:tabs>
          <w:tab w:val="num" w:pos="3420"/>
        </w:tabs>
        <w:ind w:left="3420" w:hanging="360"/>
      </w:pPr>
    </w:lvl>
    <w:lvl w:ilvl="5" w:tplc="0809001B">
      <w:start w:val="1"/>
      <w:numFmt w:val="lowerRoman"/>
      <w:lvlText w:val="%6."/>
      <w:lvlJc w:val="right"/>
      <w:pPr>
        <w:tabs>
          <w:tab w:val="num" w:pos="4140"/>
        </w:tabs>
        <w:ind w:left="4140" w:hanging="180"/>
      </w:pPr>
    </w:lvl>
    <w:lvl w:ilvl="6" w:tplc="0809000F">
      <w:start w:val="1"/>
      <w:numFmt w:val="decimal"/>
      <w:lvlText w:val="%7."/>
      <w:lvlJc w:val="left"/>
      <w:pPr>
        <w:tabs>
          <w:tab w:val="num" w:pos="4860"/>
        </w:tabs>
        <w:ind w:left="4860" w:hanging="360"/>
      </w:pPr>
    </w:lvl>
    <w:lvl w:ilvl="7" w:tplc="08090019">
      <w:start w:val="1"/>
      <w:numFmt w:val="lowerLetter"/>
      <w:lvlText w:val="%8."/>
      <w:lvlJc w:val="left"/>
      <w:pPr>
        <w:tabs>
          <w:tab w:val="num" w:pos="5580"/>
        </w:tabs>
        <w:ind w:left="5580" w:hanging="360"/>
      </w:pPr>
    </w:lvl>
    <w:lvl w:ilvl="8" w:tplc="0809001B">
      <w:start w:val="1"/>
      <w:numFmt w:val="lowerRoman"/>
      <w:lvlText w:val="%9."/>
      <w:lvlJc w:val="right"/>
      <w:pPr>
        <w:tabs>
          <w:tab w:val="num" w:pos="6300"/>
        </w:tabs>
        <w:ind w:left="6300" w:hanging="180"/>
      </w:pPr>
    </w:lvl>
  </w:abstractNum>
  <w:abstractNum w:abstractNumId="2" w15:restartNumberingAfterBreak="0">
    <w:nsid w:val="0DA47C6C"/>
    <w:multiLevelType w:val="hybridMultilevel"/>
    <w:tmpl w:val="84367B0A"/>
    <w:lvl w:ilvl="0" w:tplc="DED07FF0">
      <w:start w:val="1"/>
      <w:numFmt w:val="decimal"/>
      <w:lvlText w:val="%1."/>
      <w:lvlJc w:val="left"/>
      <w:pPr>
        <w:ind w:left="192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18F94D20"/>
    <w:multiLevelType w:val="hybridMultilevel"/>
    <w:tmpl w:val="F1FE4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650D5"/>
    <w:multiLevelType w:val="hybridMultilevel"/>
    <w:tmpl w:val="303269DE"/>
    <w:lvl w:ilvl="0" w:tplc="FF806C9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FA0C38"/>
    <w:multiLevelType w:val="multilevel"/>
    <w:tmpl w:val="FBAA3E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59942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300494">
    <w:abstractNumId w:val="0"/>
  </w:num>
  <w:num w:numId="3" w16cid:durableId="397291408">
    <w:abstractNumId w:val="2"/>
  </w:num>
  <w:num w:numId="4" w16cid:durableId="1853760220">
    <w:abstractNumId w:val="1"/>
  </w:num>
  <w:num w:numId="5" w16cid:durableId="315768130">
    <w:abstractNumId w:val="3"/>
  </w:num>
  <w:num w:numId="6" w16cid:durableId="1778132671">
    <w:abstractNumId w:val="4"/>
  </w:num>
  <w:num w:numId="7" w16cid:durableId="118258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0D"/>
    <w:rsid w:val="00000D7A"/>
    <w:rsid w:val="00004A47"/>
    <w:rsid w:val="000176CE"/>
    <w:rsid w:val="00034BED"/>
    <w:rsid w:val="00036F83"/>
    <w:rsid w:val="000415BC"/>
    <w:rsid w:val="00080DAE"/>
    <w:rsid w:val="000818D3"/>
    <w:rsid w:val="0008398A"/>
    <w:rsid w:val="000A7D86"/>
    <w:rsid w:val="000B036E"/>
    <w:rsid w:val="000B7AC6"/>
    <w:rsid w:val="000E20EA"/>
    <w:rsid w:val="000E6362"/>
    <w:rsid w:val="000E70FD"/>
    <w:rsid w:val="000F1428"/>
    <w:rsid w:val="000F70A1"/>
    <w:rsid w:val="00102076"/>
    <w:rsid w:val="00137854"/>
    <w:rsid w:val="001511F9"/>
    <w:rsid w:val="00166356"/>
    <w:rsid w:val="00173712"/>
    <w:rsid w:val="00177C20"/>
    <w:rsid w:val="001969ED"/>
    <w:rsid w:val="001A2113"/>
    <w:rsid w:val="001A639B"/>
    <w:rsid w:val="001A702A"/>
    <w:rsid w:val="001C03D5"/>
    <w:rsid w:val="001C32C9"/>
    <w:rsid w:val="001C341D"/>
    <w:rsid w:val="001C527D"/>
    <w:rsid w:val="001D5293"/>
    <w:rsid w:val="001E36B9"/>
    <w:rsid w:val="001F25BC"/>
    <w:rsid w:val="002018A6"/>
    <w:rsid w:val="00210D5D"/>
    <w:rsid w:val="00214A51"/>
    <w:rsid w:val="00220F53"/>
    <w:rsid w:val="002313F4"/>
    <w:rsid w:val="002368E5"/>
    <w:rsid w:val="00264E72"/>
    <w:rsid w:val="00273CFE"/>
    <w:rsid w:val="002951D9"/>
    <w:rsid w:val="0029572A"/>
    <w:rsid w:val="00297412"/>
    <w:rsid w:val="002A4BB1"/>
    <w:rsid w:val="002B497D"/>
    <w:rsid w:val="002B5A97"/>
    <w:rsid w:val="002F21AA"/>
    <w:rsid w:val="002F7AB5"/>
    <w:rsid w:val="00313FFE"/>
    <w:rsid w:val="003273AE"/>
    <w:rsid w:val="003372A6"/>
    <w:rsid w:val="00345F3F"/>
    <w:rsid w:val="003533A9"/>
    <w:rsid w:val="00360C7A"/>
    <w:rsid w:val="00362FDA"/>
    <w:rsid w:val="00372BCB"/>
    <w:rsid w:val="00373BF2"/>
    <w:rsid w:val="003758F5"/>
    <w:rsid w:val="00395BF6"/>
    <w:rsid w:val="003A2086"/>
    <w:rsid w:val="003A7956"/>
    <w:rsid w:val="003B4FA3"/>
    <w:rsid w:val="003B5DA3"/>
    <w:rsid w:val="003C3AB4"/>
    <w:rsid w:val="003C4C65"/>
    <w:rsid w:val="003C6021"/>
    <w:rsid w:val="003D14A6"/>
    <w:rsid w:val="003E21B3"/>
    <w:rsid w:val="003F5B95"/>
    <w:rsid w:val="00407F56"/>
    <w:rsid w:val="00412530"/>
    <w:rsid w:val="004153E3"/>
    <w:rsid w:val="00426054"/>
    <w:rsid w:val="0042682F"/>
    <w:rsid w:val="00435CF9"/>
    <w:rsid w:val="004367C1"/>
    <w:rsid w:val="0045196F"/>
    <w:rsid w:val="00455E7B"/>
    <w:rsid w:val="00457016"/>
    <w:rsid w:val="0046046D"/>
    <w:rsid w:val="00484356"/>
    <w:rsid w:val="00495023"/>
    <w:rsid w:val="00495BC2"/>
    <w:rsid w:val="004A3844"/>
    <w:rsid w:val="004B1F9F"/>
    <w:rsid w:val="004C18EA"/>
    <w:rsid w:val="004C4B1F"/>
    <w:rsid w:val="004C78AB"/>
    <w:rsid w:val="004E3876"/>
    <w:rsid w:val="004F0015"/>
    <w:rsid w:val="004F3501"/>
    <w:rsid w:val="00501DC9"/>
    <w:rsid w:val="0050270A"/>
    <w:rsid w:val="00506218"/>
    <w:rsid w:val="005079AE"/>
    <w:rsid w:val="00516AC0"/>
    <w:rsid w:val="00523712"/>
    <w:rsid w:val="00526769"/>
    <w:rsid w:val="00531487"/>
    <w:rsid w:val="005338C2"/>
    <w:rsid w:val="00534299"/>
    <w:rsid w:val="00535970"/>
    <w:rsid w:val="0055270B"/>
    <w:rsid w:val="005660A5"/>
    <w:rsid w:val="00581195"/>
    <w:rsid w:val="00586D86"/>
    <w:rsid w:val="00592089"/>
    <w:rsid w:val="005959CF"/>
    <w:rsid w:val="005A7111"/>
    <w:rsid w:val="005B19EE"/>
    <w:rsid w:val="005E27FF"/>
    <w:rsid w:val="005F228B"/>
    <w:rsid w:val="005F5B0B"/>
    <w:rsid w:val="005F6177"/>
    <w:rsid w:val="005F6C00"/>
    <w:rsid w:val="00610493"/>
    <w:rsid w:val="00622079"/>
    <w:rsid w:val="00641B0D"/>
    <w:rsid w:val="0065014E"/>
    <w:rsid w:val="00651AA2"/>
    <w:rsid w:val="00654776"/>
    <w:rsid w:val="00654EA6"/>
    <w:rsid w:val="00662C2F"/>
    <w:rsid w:val="006849BF"/>
    <w:rsid w:val="00693B80"/>
    <w:rsid w:val="006A7975"/>
    <w:rsid w:val="006B0A39"/>
    <w:rsid w:val="006B3A53"/>
    <w:rsid w:val="006B4009"/>
    <w:rsid w:val="006C0140"/>
    <w:rsid w:val="006C53DD"/>
    <w:rsid w:val="006D05F4"/>
    <w:rsid w:val="006D7684"/>
    <w:rsid w:val="006E02CF"/>
    <w:rsid w:val="006E119B"/>
    <w:rsid w:val="006E1935"/>
    <w:rsid w:val="006E2E9B"/>
    <w:rsid w:val="006F3D6C"/>
    <w:rsid w:val="006F4E9D"/>
    <w:rsid w:val="00721BB5"/>
    <w:rsid w:val="00723E49"/>
    <w:rsid w:val="007349D2"/>
    <w:rsid w:val="007458EF"/>
    <w:rsid w:val="00766608"/>
    <w:rsid w:val="007737B7"/>
    <w:rsid w:val="00773B39"/>
    <w:rsid w:val="00774464"/>
    <w:rsid w:val="007A024D"/>
    <w:rsid w:val="007C0032"/>
    <w:rsid w:val="007C65F6"/>
    <w:rsid w:val="007E5327"/>
    <w:rsid w:val="007E5708"/>
    <w:rsid w:val="007F0BE0"/>
    <w:rsid w:val="007F78D7"/>
    <w:rsid w:val="008055B9"/>
    <w:rsid w:val="008108A0"/>
    <w:rsid w:val="00811785"/>
    <w:rsid w:val="0082043E"/>
    <w:rsid w:val="0082211E"/>
    <w:rsid w:val="00840EA7"/>
    <w:rsid w:val="00886FDA"/>
    <w:rsid w:val="008A05FF"/>
    <w:rsid w:val="008B57BE"/>
    <w:rsid w:val="008B5D85"/>
    <w:rsid w:val="008C5F40"/>
    <w:rsid w:val="008D5104"/>
    <w:rsid w:val="008E6405"/>
    <w:rsid w:val="00901575"/>
    <w:rsid w:val="00901D7B"/>
    <w:rsid w:val="009044DC"/>
    <w:rsid w:val="009051A1"/>
    <w:rsid w:val="00944723"/>
    <w:rsid w:val="00947E26"/>
    <w:rsid w:val="009547B3"/>
    <w:rsid w:val="00960A85"/>
    <w:rsid w:val="00973E1D"/>
    <w:rsid w:val="0097404C"/>
    <w:rsid w:val="00984D2A"/>
    <w:rsid w:val="00997CCC"/>
    <w:rsid w:val="009A3DE4"/>
    <w:rsid w:val="009B1E3F"/>
    <w:rsid w:val="009B25F3"/>
    <w:rsid w:val="009C19B6"/>
    <w:rsid w:val="009F0D1E"/>
    <w:rsid w:val="00A16AC1"/>
    <w:rsid w:val="00A20173"/>
    <w:rsid w:val="00A25FDA"/>
    <w:rsid w:val="00A35D6F"/>
    <w:rsid w:val="00A52F49"/>
    <w:rsid w:val="00A665ED"/>
    <w:rsid w:val="00A83A65"/>
    <w:rsid w:val="00A956D0"/>
    <w:rsid w:val="00AC2A64"/>
    <w:rsid w:val="00AC3D81"/>
    <w:rsid w:val="00AF60D8"/>
    <w:rsid w:val="00B30BE7"/>
    <w:rsid w:val="00B323D3"/>
    <w:rsid w:val="00B466C8"/>
    <w:rsid w:val="00B50C04"/>
    <w:rsid w:val="00B61DF8"/>
    <w:rsid w:val="00B65FA4"/>
    <w:rsid w:val="00B81016"/>
    <w:rsid w:val="00B8443D"/>
    <w:rsid w:val="00BA12B1"/>
    <w:rsid w:val="00BA3D06"/>
    <w:rsid w:val="00BA5869"/>
    <w:rsid w:val="00BC2088"/>
    <w:rsid w:val="00BD2F74"/>
    <w:rsid w:val="00BE0D3C"/>
    <w:rsid w:val="00BF472D"/>
    <w:rsid w:val="00BF6458"/>
    <w:rsid w:val="00C01753"/>
    <w:rsid w:val="00C17EFC"/>
    <w:rsid w:val="00C225D6"/>
    <w:rsid w:val="00C23A54"/>
    <w:rsid w:val="00C41B02"/>
    <w:rsid w:val="00C52EB9"/>
    <w:rsid w:val="00C572AA"/>
    <w:rsid w:val="00C63F2B"/>
    <w:rsid w:val="00C64E95"/>
    <w:rsid w:val="00C650C6"/>
    <w:rsid w:val="00C83F5C"/>
    <w:rsid w:val="00C87A1A"/>
    <w:rsid w:val="00C97B22"/>
    <w:rsid w:val="00CA3FDA"/>
    <w:rsid w:val="00CA5E1D"/>
    <w:rsid w:val="00CC2017"/>
    <w:rsid w:val="00CC7524"/>
    <w:rsid w:val="00CC7865"/>
    <w:rsid w:val="00CD2326"/>
    <w:rsid w:val="00CD62D3"/>
    <w:rsid w:val="00CF2B9D"/>
    <w:rsid w:val="00CF38F8"/>
    <w:rsid w:val="00D0341B"/>
    <w:rsid w:val="00D10D77"/>
    <w:rsid w:val="00D12CAA"/>
    <w:rsid w:val="00D2097D"/>
    <w:rsid w:val="00D26605"/>
    <w:rsid w:val="00D347D6"/>
    <w:rsid w:val="00D35051"/>
    <w:rsid w:val="00D36F2A"/>
    <w:rsid w:val="00D40903"/>
    <w:rsid w:val="00D4388E"/>
    <w:rsid w:val="00D5415A"/>
    <w:rsid w:val="00D611A0"/>
    <w:rsid w:val="00D62713"/>
    <w:rsid w:val="00D86B28"/>
    <w:rsid w:val="00D939D2"/>
    <w:rsid w:val="00DB3E30"/>
    <w:rsid w:val="00DC23FD"/>
    <w:rsid w:val="00DC35EB"/>
    <w:rsid w:val="00DC3B56"/>
    <w:rsid w:val="00DD18D9"/>
    <w:rsid w:val="00DD384D"/>
    <w:rsid w:val="00DD57A0"/>
    <w:rsid w:val="00DD5D80"/>
    <w:rsid w:val="00DD751B"/>
    <w:rsid w:val="00DE1035"/>
    <w:rsid w:val="00DE1B32"/>
    <w:rsid w:val="00DE33F3"/>
    <w:rsid w:val="00E06F3E"/>
    <w:rsid w:val="00E10F41"/>
    <w:rsid w:val="00E1146C"/>
    <w:rsid w:val="00E22C09"/>
    <w:rsid w:val="00E2782E"/>
    <w:rsid w:val="00E27DDD"/>
    <w:rsid w:val="00E313F2"/>
    <w:rsid w:val="00E31E36"/>
    <w:rsid w:val="00E37D2D"/>
    <w:rsid w:val="00E51156"/>
    <w:rsid w:val="00E57C37"/>
    <w:rsid w:val="00E638D8"/>
    <w:rsid w:val="00E64643"/>
    <w:rsid w:val="00E65337"/>
    <w:rsid w:val="00E767F0"/>
    <w:rsid w:val="00E874D0"/>
    <w:rsid w:val="00E93BE5"/>
    <w:rsid w:val="00E970A0"/>
    <w:rsid w:val="00EA30D7"/>
    <w:rsid w:val="00EB242C"/>
    <w:rsid w:val="00EC3A74"/>
    <w:rsid w:val="00EE219C"/>
    <w:rsid w:val="00EE30BD"/>
    <w:rsid w:val="00EE6D13"/>
    <w:rsid w:val="00EF19C4"/>
    <w:rsid w:val="00F02009"/>
    <w:rsid w:val="00F25A05"/>
    <w:rsid w:val="00F311E9"/>
    <w:rsid w:val="00F60ACD"/>
    <w:rsid w:val="00F62A5A"/>
    <w:rsid w:val="00F6634E"/>
    <w:rsid w:val="00F72ABE"/>
    <w:rsid w:val="00F77879"/>
    <w:rsid w:val="00F90932"/>
    <w:rsid w:val="00FA4692"/>
    <w:rsid w:val="00FB6470"/>
    <w:rsid w:val="00FF2E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4776"/>
  <w15:chartTrackingRefBased/>
  <w15:docId w15:val="{13552320-8A86-41F2-8A64-D161CC0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0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1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B0D"/>
    <w:rPr>
      <w:kern w:val="0"/>
      <w14:ligatures w14:val="none"/>
    </w:rPr>
  </w:style>
  <w:style w:type="paragraph" w:styleId="ListParagraph">
    <w:name w:val="List Paragraph"/>
    <w:basedOn w:val="Normal"/>
    <w:uiPriority w:val="34"/>
    <w:qFormat/>
    <w:rsid w:val="00641B0D"/>
    <w:pPr>
      <w:ind w:left="720"/>
      <w:contextualSpacing/>
    </w:pPr>
  </w:style>
  <w:style w:type="paragraph" w:styleId="FootnoteText">
    <w:name w:val="footnote text"/>
    <w:basedOn w:val="Normal"/>
    <w:link w:val="FootnoteTextChar"/>
    <w:uiPriority w:val="99"/>
    <w:semiHidden/>
    <w:unhideWhenUsed/>
    <w:rsid w:val="00EE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D13"/>
    <w:rPr>
      <w:kern w:val="0"/>
      <w:sz w:val="20"/>
      <w:szCs w:val="20"/>
      <w14:ligatures w14:val="none"/>
    </w:rPr>
  </w:style>
  <w:style w:type="character" w:styleId="FootnoteReference">
    <w:name w:val="footnote reference"/>
    <w:basedOn w:val="DefaultParagraphFont"/>
    <w:uiPriority w:val="99"/>
    <w:semiHidden/>
    <w:unhideWhenUsed/>
    <w:rsid w:val="00EE6D13"/>
    <w:rPr>
      <w:vertAlign w:val="superscript"/>
    </w:rPr>
  </w:style>
  <w:style w:type="paragraph" w:styleId="BalloonText">
    <w:name w:val="Balloon Text"/>
    <w:basedOn w:val="Normal"/>
    <w:link w:val="BalloonTextChar"/>
    <w:uiPriority w:val="99"/>
    <w:semiHidden/>
    <w:unhideWhenUsed/>
    <w:rsid w:val="00214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51"/>
    <w:rPr>
      <w:rFonts w:ascii="Segoe UI" w:hAnsi="Segoe UI" w:cs="Segoe UI"/>
      <w:kern w:val="0"/>
      <w:sz w:val="18"/>
      <w:szCs w:val="18"/>
      <w14:ligatures w14:val="none"/>
    </w:rPr>
  </w:style>
  <w:style w:type="character" w:styleId="Hyperlink">
    <w:name w:val="Hyperlink"/>
    <w:uiPriority w:val="99"/>
    <w:semiHidden/>
    <w:unhideWhenUsed/>
    <w:rsid w:val="00A16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0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il%3ARVhumbane@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B40AD.F913DCF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3.png@01D07774.1E4A6C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5CC28-835B-4EA3-B8B7-F9C380C3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Dithipe</dc:creator>
  <cp:keywords/>
  <dc:description/>
  <cp:lastModifiedBy>Elethu Nombanga</cp:lastModifiedBy>
  <cp:revision>14</cp:revision>
  <cp:lastPrinted>2024-04-12T09:02:00Z</cp:lastPrinted>
  <dcterms:created xsi:type="dcterms:W3CDTF">2025-01-14T13:13:00Z</dcterms:created>
  <dcterms:modified xsi:type="dcterms:W3CDTF">2025-09-24T22:07:00Z</dcterms:modified>
</cp:coreProperties>
</file>