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692D9" w14:textId="77777777" w:rsidR="00750595" w:rsidRPr="002A5138" w:rsidRDefault="00750595" w:rsidP="0011302F"/>
    <w:p w14:paraId="57CC4B73" w14:textId="77777777" w:rsidR="00750595" w:rsidRPr="002A5138" w:rsidRDefault="00750595" w:rsidP="00750595">
      <w:pPr>
        <w:jc w:val="center"/>
        <w:rPr>
          <w:rFonts w:ascii="Arial" w:hAnsi="Arial" w:cs="Arial"/>
          <w:sz w:val="24"/>
        </w:rPr>
      </w:pPr>
      <w:r w:rsidRPr="002A5138">
        <w:rPr>
          <w:rFonts w:ascii="Arial" w:hAnsi="Arial" w:cs="Arial"/>
          <w:noProof/>
          <w:sz w:val="24"/>
          <w:lang w:val="en-ZA" w:eastAsia="en-ZA"/>
        </w:rPr>
        <w:drawing>
          <wp:inline distT="0" distB="0" distL="0" distR="0" wp14:anchorId="2685DC03" wp14:editId="78561483">
            <wp:extent cx="1463980" cy="13976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35" cy="146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5298" w14:textId="77777777" w:rsidR="00750595" w:rsidRPr="002A5138" w:rsidRDefault="00750595" w:rsidP="00750595">
      <w:pPr>
        <w:jc w:val="center"/>
        <w:rPr>
          <w:rFonts w:ascii="Arial" w:hAnsi="Arial" w:cs="Arial"/>
          <w:b/>
          <w:sz w:val="24"/>
        </w:rPr>
      </w:pPr>
      <w:r w:rsidRPr="002A5138">
        <w:rPr>
          <w:rFonts w:ascii="Arial" w:hAnsi="Arial" w:cs="Arial"/>
          <w:b/>
          <w:sz w:val="24"/>
        </w:rPr>
        <w:t>HIGH COURT OF SOUTH AFRICA, GAUTENG DIVISION, PRETORIA</w:t>
      </w:r>
    </w:p>
    <w:p w14:paraId="23A86690" w14:textId="0F2B0ECD" w:rsidR="00750595" w:rsidRDefault="00750595" w:rsidP="00750595">
      <w:pPr>
        <w:jc w:val="center"/>
        <w:rPr>
          <w:rFonts w:ascii="Arial" w:hAnsi="Arial" w:cs="Arial"/>
          <w:b/>
          <w:sz w:val="24"/>
        </w:rPr>
      </w:pPr>
      <w:r w:rsidRPr="002A5138">
        <w:rPr>
          <w:rFonts w:ascii="Arial" w:hAnsi="Arial" w:cs="Arial"/>
          <w:b/>
          <w:sz w:val="24"/>
        </w:rPr>
        <w:t xml:space="preserve">FROM THE CHAMBERS OF HONOURABLE JUSTICE </w:t>
      </w:r>
      <w:r w:rsidR="0011302F">
        <w:rPr>
          <w:rFonts w:ascii="Arial" w:hAnsi="Arial" w:cs="Arial"/>
          <w:b/>
          <w:sz w:val="24"/>
        </w:rPr>
        <w:t>VAN DER MERWE AJ</w:t>
      </w:r>
    </w:p>
    <w:p w14:paraId="0E7377E2" w14:textId="705F027F" w:rsidR="00750595" w:rsidRPr="002A5138" w:rsidRDefault="00750595" w:rsidP="00750595">
      <w:pPr>
        <w:jc w:val="center"/>
        <w:rPr>
          <w:rFonts w:ascii="Arial" w:hAnsi="Arial" w:cs="Arial"/>
          <w:b/>
          <w:sz w:val="24"/>
        </w:rPr>
      </w:pPr>
      <w:r w:rsidRPr="002A5138">
        <w:rPr>
          <w:rFonts w:ascii="Arial" w:hAnsi="Arial" w:cs="Arial"/>
          <w:noProof/>
          <w:sz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DD2FD" wp14:editId="3F73EEE1">
                <wp:simplePos x="0" y="0"/>
                <wp:positionH relativeFrom="margin">
                  <wp:posOffset>50800</wp:posOffset>
                </wp:positionH>
                <wp:positionV relativeFrom="paragraph">
                  <wp:posOffset>177165</wp:posOffset>
                </wp:positionV>
                <wp:extent cx="5664200" cy="6350"/>
                <wp:effectExtent l="0" t="0" r="317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4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34AB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pt,13.95pt" to="45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UCdnwEAAIsDAAAOAAAAZHJzL2Uyb0RvYy54bWysU01P4zAQva/Ef7B8p0nLUq2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  </w:t>
      </w:r>
      <w:r w:rsidRPr="0011302F">
        <w:rPr>
          <w:rFonts w:ascii="Arial" w:hAnsi="Arial" w:cs="Arial"/>
          <w:b/>
          <w:sz w:val="24"/>
          <w:highlight w:val="yellow"/>
        </w:rPr>
        <w:t xml:space="preserve">TEL: /EMAIL: </w:t>
      </w:r>
    </w:p>
    <w:p w14:paraId="7ECADD35" w14:textId="77777777" w:rsidR="00750595" w:rsidRPr="002A5138" w:rsidRDefault="00750595" w:rsidP="00750595">
      <w:pPr>
        <w:jc w:val="right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  <w:r w:rsidRPr="002A5138">
        <w:rPr>
          <w:rFonts w:ascii="Arial" w:hAnsi="Arial" w:cs="Arial"/>
          <w:sz w:val="24"/>
        </w:rPr>
        <w:tab/>
      </w:r>
    </w:p>
    <w:p w14:paraId="47953EBA" w14:textId="2B378424" w:rsidR="00750595" w:rsidRPr="002A5138" w:rsidRDefault="0019025F" w:rsidP="00750595">
      <w:pPr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27 MAY</w:t>
      </w:r>
      <w:r w:rsidR="0011302F">
        <w:rPr>
          <w:rFonts w:ascii="Arial" w:hAnsi="Arial" w:cs="Arial"/>
          <w:b/>
          <w:sz w:val="24"/>
        </w:rPr>
        <w:t xml:space="preserve"> 2026</w:t>
      </w:r>
    </w:p>
    <w:p w14:paraId="439444CE" w14:textId="77777777" w:rsidR="00750595" w:rsidRPr="002A5138" w:rsidRDefault="00750595" w:rsidP="0075059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2A5138">
        <w:rPr>
          <w:rFonts w:ascii="Arial" w:hAnsi="Arial" w:cs="Arial"/>
          <w:b/>
          <w:sz w:val="24"/>
        </w:rPr>
        <w:t>TO: ALL LEGAL PRACTITIONERS</w:t>
      </w:r>
    </w:p>
    <w:p w14:paraId="2A206782" w14:textId="77777777" w:rsidR="00750595" w:rsidRPr="002A5138" w:rsidRDefault="00750595" w:rsidP="00750595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799823AC" w14:textId="569340B2" w:rsidR="00750595" w:rsidRDefault="00750595" w:rsidP="00750595">
      <w:pPr>
        <w:spacing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2A5138">
        <w:rPr>
          <w:rFonts w:ascii="Arial" w:hAnsi="Arial" w:cs="Arial"/>
          <w:b/>
          <w:sz w:val="24"/>
          <w:u w:val="single"/>
        </w:rPr>
        <w:t xml:space="preserve">DIRECTIVE FOR </w:t>
      </w:r>
      <w:r w:rsidRPr="002A5138">
        <w:rPr>
          <w:rFonts w:ascii="Arial" w:hAnsi="Arial" w:cs="Arial"/>
          <w:b/>
          <w:bCs/>
          <w:sz w:val="24"/>
          <w:u w:val="single"/>
        </w:rPr>
        <w:t xml:space="preserve">DEFAULT JUDGMENT ROLL COMMENCING THE WEEK OF THE </w:t>
      </w:r>
      <w:r w:rsidR="0011302F">
        <w:rPr>
          <w:rFonts w:ascii="Arial" w:hAnsi="Arial" w:cs="Arial"/>
          <w:b/>
          <w:bCs/>
          <w:sz w:val="24"/>
          <w:u w:val="single"/>
        </w:rPr>
        <w:t xml:space="preserve">WEEK OF </w:t>
      </w:r>
      <w:r w:rsidR="0019025F">
        <w:rPr>
          <w:rFonts w:ascii="Arial" w:hAnsi="Arial" w:cs="Arial"/>
          <w:b/>
          <w:bCs/>
          <w:sz w:val="24"/>
          <w:u w:val="single"/>
        </w:rPr>
        <w:t>1-5</w:t>
      </w:r>
      <w:r w:rsidR="0011302F">
        <w:rPr>
          <w:rFonts w:ascii="Arial" w:hAnsi="Arial" w:cs="Arial"/>
          <w:b/>
          <w:bCs/>
          <w:sz w:val="24"/>
          <w:u w:val="single"/>
        </w:rPr>
        <w:t xml:space="preserve"> </w:t>
      </w:r>
      <w:r w:rsidR="0019025F">
        <w:rPr>
          <w:rFonts w:ascii="Arial" w:hAnsi="Arial" w:cs="Arial"/>
          <w:b/>
          <w:bCs/>
          <w:sz w:val="24"/>
          <w:u w:val="single"/>
        </w:rPr>
        <w:t>JUNE</w:t>
      </w:r>
      <w:r w:rsidR="0011302F">
        <w:rPr>
          <w:rFonts w:ascii="Arial" w:hAnsi="Arial" w:cs="Arial"/>
          <w:b/>
          <w:bCs/>
          <w:sz w:val="24"/>
          <w:u w:val="single"/>
        </w:rPr>
        <w:t xml:space="preserve"> 2026</w:t>
      </w:r>
    </w:p>
    <w:p w14:paraId="382FA372" w14:textId="3ACAD550" w:rsidR="00750595" w:rsidRDefault="00750595" w:rsidP="00750595">
      <w:pPr>
        <w:spacing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2A5138">
        <w:rPr>
          <w:rFonts w:ascii="Arial" w:hAnsi="Arial" w:cs="Arial"/>
          <w:b/>
          <w:sz w:val="24"/>
          <w:u w:val="single"/>
        </w:rPr>
        <w:t xml:space="preserve">BEFORE HONOURABLE </w:t>
      </w:r>
      <w:r w:rsidR="0011302F">
        <w:rPr>
          <w:rFonts w:ascii="Arial" w:hAnsi="Arial" w:cs="Arial"/>
          <w:b/>
          <w:bCs/>
          <w:sz w:val="24"/>
          <w:u w:val="single"/>
        </w:rPr>
        <w:t>VAN DER MERWE AJ</w:t>
      </w:r>
    </w:p>
    <w:p w14:paraId="169E0F41" w14:textId="77777777" w:rsidR="00750595" w:rsidRPr="002A5138" w:rsidRDefault="00750595" w:rsidP="00750595">
      <w:pPr>
        <w:spacing w:line="360" w:lineRule="auto"/>
        <w:jc w:val="both"/>
        <w:rPr>
          <w:rFonts w:ascii="Arial" w:hAnsi="Arial" w:cs="Arial"/>
          <w:b/>
          <w:bCs/>
          <w:sz w:val="24"/>
          <w:u w:val="single"/>
        </w:rPr>
      </w:pPr>
    </w:p>
    <w:p w14:paraId="48BBE4FD" w14:textId="45E15854" w:rsidR="00750595" w:rsidRPr="002A5138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 xml:space="preserve">Introductions </w:t>
      </w:r>
      <w:r w:rsidR="0011302F">
        <w:rPr>
          <w:rFonts w:ascii="Arial" w:hAnsi="Arial" w:cs="Arial"/>
          <w:sz w:val="24"/>
        </w:rPr>
        <w:t>will take place virtually at the commencement of the hearing.</w:t>
      </w:r>
    </w:p>
    <w:p w14:paraId="6B4C9679" w14:textId="77777777" w:rsidR="00750595" w:rsidRPr="002A5138" w:rsidRDefault="00750595" w:rsidP="00750595">
      <w:pPr>
        <w:pStyle w:val="ListParagraph"/>
        <w:spacing w:line="360" w:lineRule="auto"/>
        <w:jc w:val="both"/>
        <w:rPr>
          <w:rFonts w:ascii="Arial" w:hAnsi="Arial" w:cs="Arial"/>
          <w:sz w:val="24"/>
        </w:rPr>
      </w:pPr>
    </w:p>
    <w:p w14:paraId="7435949E" w14:textId="41E66534" w:rsidR="00750595" w:rsidRPr="0019025F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  <w:highlight w:val="yellow"/>
        </w:rPr>
      </w:pPr>
      <w:r w:rsidRPr="0019025F">
        <w:rPr>
          <w:rFonts w:ascii="Arial" w:hAnsi="Arial" w:cs="Arial"/>
          <w:sz w:val="24"/>
          <w:highlight w:val="yellow"/>
        </w:rPr>
        <w:t>Matters will be heard</w:t>
      </w:r>
      <w:r w:rsidR="0019025F" w:rsidRPr="0019025F">
        <w:rPr>
          <w:rFonts w:ascii="Arial" w:hAnsi="Arial" w:cs="Arial"/>
          <w:sz w:val="24"/>
          <w:highlight w:val="yellow"/>
        </w:rPr>
        <w:t xml:space="preserve"> IN Open Court/</w:t>
      </w:r>
      <w:r w:rsidRPr="0019025F">
        <w:rPr>
          <w:rFonts w:ascii="Arial" w:hAnsi="Arial" w:cs="Arial"/>
          <w:sz w:val="24"/>
          <w:highlight w:val="yellow"/>
        </w:rPr>
        <w:t xml:space="preserve"> </w:t>
      </w:r>
      <w:r w:rsidR="0011302F" w:rsidRPr="0019025F">
        <w:rPr>
          <w:rFonts w:ascii="Arial" w:hAnsi="Arial" w:cs="Arial"/>
          <w:b/>
          <w:bCs/>
          <w:sz w:val="24"/>
          <w:highlight w:val="yellow"/>
        </w:rPr>
        <w:t>via Microsoft Teams</w:t>
      </w:r>
      <w:r w:rsidRPr="0019025F">
        <w:rPr>
          <w:rFonts w:ascii="Arial" w:hAnsi="Arial" w:cs="Arial"/>
          <w:sz w:val="24"/>
          <w:highlight w:val="yellow"/>
        </w:rPr>
        <w:t xml:space="preserve"> commencing at 10:00. </w:t>
      </w:r>
      <w:r w:rsidR="0011302F" w:rsidRPr="0019025F">
        <w:rPr>
          <w:rFonts w:ascii="Arial" w:hAnsi="Arial" w:cs="Arial"/>
          <w:sz w:val="24"/>
          <w:highlight w:val="yellow"/>
        </w:rPr>
        <w:t>A link will be provided.</w:t>
      </w:r>
    </w:p>
    <w:p w14:paraId="46936A8F" w14:textId="77777777" w:rsidR="00750595" w:rsidRPr="002A5138" w:rsidRDefault="00750595" w:rsidP="00750595">
      <w:pPr>
        <w:pStyle w:val="ListParagraph"/>
        <w:jc w:val="both"/>
        <w:rPr>
          <w:rFonts w:ascii="Arial" w:hAnsi="Arial" w:cs="Arial"/>
          <w:sz w:val="24"/>
        </w:rPr>
      </w:pPr>
    </w:p>
    <w:p w14:paraId="206BBEDA" w14:textId="77777777" w:rsidR="00750595" w:rsidRPr="002A5138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>All documents are to be uploaded to Ca</w:t>
      </w:r>
      <w:r>
        <w:rPr>
          <w:rFonts w:ascii="Arial" w:hAnsi="Arial" w:cs="Arial"/>
          <w:sz w:val="24"/>
        </w:rPr>
        <w:t>s</w:t>
      </w:r>
      <w:r w:rsidRPr="002A5138">
        <w:rPr>
          <w:rFonts w:ascii="Arial" w:hAnsi="Arial" w:cs="Arial"/>
          <w:sz w:val="24"/>
        </w:rPr>
        <w:t xml:space="preserve">elines by </w:t>
      </w:r>
      <w:r w:rsidRPr="00735BFC">
        <w:rPr>
          <w:rFonts w:ascii="Arial" w:hAnsi="Arial" w:cs="Arial"/>
          <w:b/>
          <w:bCs/>
          <w:sz w:val="24"/>
          <w:u w:val="single"/>
        </w:rPr>
        <w:t>no later</w:t>
      </w:r>
      <w:r w:rsidRPr="00735BFC">
        <w:rPr>
          <w:rFonts w:ascii="Arial" w:hAnsi="Arial" w:cs="Arial"/>
          <w:b/>
          <w:bCs/>
          <w:sz w:val="24"/>
        </w:rPr>
        <w:t xml:space="preserve"> than 12h00, two days preceding the hearing</w:t>
      </w:r>
      <w:r w:rsidRPr="002A5138">
        <w:rPr>
          <w:rFonts w:ascii="Arial" w:hAnsi="Arial" w:cs="Arial"/>
          <w:sz w:val="24"/>
        </w:rPr>
        <w:t xml:space="preserve"> of the matter, i.e.:</w:t>
      </w:r>
    </w:p>
    <w:p w14:paraId="60856EEF" w14:textId="77777777" w:rsidR="00750595" w:rsidRPr="002A5138" w:rsidRDefault="00750595" w:rsidP="00750595">
      <w:pPr>
        <w:pStyle w:val="ListParagraph"/>
        <w:spacing w:line="360" w:lineRule="auto"/>
        <w:jc w:val="both"/>
        <w:rPr>
          <w:rFonts w:ascii="Arial" w:hAnsi="Arial" w:cs="Arial"/>
          <w:sz w:val="24"/>
        </w:rPr>
      </w:pPr>
    </w:p>
    <w:p w14:paraId="79FDBA6F" w14:textId="421A733F" w:rsidR="00750595" w:rsidRPr="002A5138" w:rsidRDefault="00750595" w:rsidP="00750595">
      <w:pPr>
        <w:pStyle w:val="ListParagraph"/>
        <w:widowControl/>
        <w:numPr>
          <w:ilvl w:val="1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 xml:space="preserve">Allowance will be made for matters to be heard on </w:t>
      </w:r>
      <w:r w:rsidR="0019025F">
        <w:rPr>
          <w:rFonts w:ascii="Arial" w:hAnsi="Arial" w:cs="Arial"/>
          <w:sz w:val="24"/>
        </w:rPr>
        <w:t>Monday 1 June</w:t>
      </w:r>
      <w:r w:rsidR="0011302F">
        <w:rPr>
          <w:rFonts w:ascii="Arial" w:hAnsi="Arial" w:cs="Arial"/>
          <w:sz w:val="24"/>
        </w:rPr>
        <w:t xml:space="preserve"> 2026</w:t>
      </w:r>
      <w:r w:rsidRPr="002A5138">
        <w:rPr>
          <w:rFonts w:ascii="Arial" w:hAnsi="Arial" w:cs="Arial"/>
          <w:sz w:val="24"/>
        </w:rPr>
        <w:t xml:space="preserve"> – no later than 1</w:t>
      </w:r>
      <w:r w:rsidR="0011302F">
        <w:rPr>
          <w:rFonts w:ascii="Arial" w:hAnsi="Arial" w:cs="Arial"/>
          <w:sz w:val="24"/>
        </w:rPr>
        <w:t>2</w:t>
      </w:r>
      <w:r w:rsidRPr="002A5138">
        <w:rPr>
          <w:rFonts w:ascii="Arial" w:hAnsi="Arial" w:cs="Arial"/>
          <w:sz w:val="24"/>
        </w:rPr>
        <w:t xml:space="preserve">h00 </w:t>
      </w:r>
      <w:r w:rsidR="0019025F">
        <w:rPr>
          <w:rFonts w:ascii="Arial" w:hAnsi="Arial" w:cs="Arial"/>
          <w:sz w:val="24"/>
        </w:rPr>
        <w:t>Thursday 28 May</w:t>
      </w:r>
      <w:r w:rsidR="0011302F">
        <w:rPr>
          <w:rFonts w:ascii="Arial" w:hAnsi="Arial" w:cs="Arial"/>
          <w:sz w:val="24"/>
        </w:rPr>
        <w:t xml:space="preserve"> 2026</w:t>
      </w:r>
      <w:r w:rsidRPr="002A5138">
        <w:rPr>
          <w:rFonts w:ascii="Arial" w:hAnsi="Arial" w:cs="Arial"/>
          <w:sz w:val="24"/>
        </w:rPr>
        <w:t>;</w:t>
      </w:r>
    </w:p>
    <w:p w14:paraId="15E63EF2" w14:textId="306D4E64" w:rsidR="00750595" w:rsidRDefault="00750595" w:rsidP="00750595">
      <w:pPr>
        <w:pStyle w:val="ListParagraph"/>
        <w:widowControl/>
        <w:numPr>
          <w:ilvl w:val="1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>Matters to be heard on</w:t>
      </w:r>
      <w:r w:rsidR="0019025F">
        <w:rPr>
          <w:rFonts w:ascii="Arial" w:hAnsi="Arial" w:cs="Arial"/>
          <w:sz w:val="24"/>
        </w:rPr>
        <w:t xml:space="preserve"> Wednesday 3 June 2026</w:t>
      </w:r>
      <w:r w:rsidRPr="002A5138">
        <w:rPr>
          <w:rFonts w:ascii="Arial" w:hAnsi="Arial" w:cs="Arial"/>
          <w:sz w:val="24"/>
        </w:rPr>
        <w:t xml:space="preserve"> – no later than 12h00, </w:t>
      </w:r>
      <w:r w:rsidR="0019025F">
        <w:rPr>
          <w:rFonts w:ascii="Arial" w:hAnsi="Arial" w:cs="Arial"/>
          <w:sz w:val="24"/>
        </w:rPr>
        <w:t>Friday 29 May</w:t>
      </w:r>
      <w:r w:rsidR="0011302F">
        <w:rPr>
          <w:rFonts w:ascii="Arial" w:hAnsi="Arial" w:cs="Arial"/>
          <w:sz w:val="24"/>
        </w:rPr>
        <w:t xml:space="preserve"> 2026</w:t>
      </w:r>
      <w:r w:rsidRPr="002A5138">
        <w:rPr>
          <w:rFonts w:ascii="Arial" w:hAnsi="Arial" w:cs="Arial"/>
          <w:sz w:val="24"/>
        </w:rPr>
        <w:t>;</w:t>
      </w:r>
    </w:p>
    <w:p w14:paraId="07640DF2" w14:textId="71E36698" w:rsidR="0019025F" w:rsidRPr="0019025F" w:rsidRDefault="0019025F" w:rsidP="0019025F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sz w:val="24"/>
        </w:rPr>
      </w:pPr>
      <w:r w:rsidRPr="0019025F">
        <w:rPr>
          <w:rFonts w:ascii="Arial" w:hAnsi="Arial" w:cs="Arial"/>
          <w:sz w:val="24"/>
        </w:rPr>
        <w:t xml:space="preserve">Matters to be heard on </w:t>
      </w:r>
      <w:r>
        <w:rPr>
          <w:rFonts w:ascii="Arial" w:hAnsi="Arial" w:cs="Arial"/>
          <w:sz w:val="24"/>
        </w:rPr>
        <w:t>Friday 5 June 2026</w:t>
      </w:r>
      <w:r w:rsidRPr="0019025F">
        <w:rPr>
          <w:rFonts w:ascii="Arial" w:hAnsi="Arial" w:cs="Arial"/>
          <w:sz w:val="24"/>
        </w:rPr>
        <w:t xml:space="preserve">  – no later than 12h00, </w:t>
      </w:r>
      <w:r>
        <w:rPr>
          <w:rFonts w:ascii="Arial" w:hAnsi="Arial" w:cs="Arial"/>
          <w:sz w:val="24"/>
        </w:rPr>
        <w:t xml:space="preserve">Wednesday </w:t>
      </w:r>
      <w:r w:rsidRPr="0019025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 June</w:t>
      </w:r>
      <w:r w:rsidRPr="0019025F">
        <w:rPr>
          <w:rFonts w:ascii="Arial" w:hAnsi="Arial" w:cs="Arial"/>
          <w:sz w:val="24"/>
        </w:rPr>
        <w:t xml:space="preserve"> 2026;</w:t>
      </w:r>
    </w:p>
    <w:p w14:paraId="3055B46A" w14:textId="77777777" w:rsidR="00750595" w:rsidRPr="002A5138" w:rsidRDefault="00750595" w:rsidP="00750595">
      <w:pPr>
        <w:pStyle w:val="ListParagraph"/>
        <w:spacing w:line="360" w:lineRule="auto"/>
        <w:ind w:left="1440"/>
        <w:jc w:val="both"/>
        <w:rPr>
          <w:rFonts w:ascii="Arial" w:hAnsi="Arial" w:cs="Arial"/>
          <w:sz w:val="24"/>
        </w:rPr>
      </w:pPr>
    </w:p>
    <w:p w14:paraId="0997BCB9" w14:textId="1D62B19B" w:rsidR="00750595" w:rsidRPr="0019025F" w:rsidRDefault="00750595" w:rsidP="0019025F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19025F">
        <w:rPr>
          <w:rFonts w:ascii="Arial" w:hAnsi="Arial" w:cs="Arial"/>
          <w:sz w:val="24"/>
        </w:rPr>
        <w:t xml:space="preserve">Heads of Argument must be uploaded to Caselines under a separate folder (see para </w:t>
      </w:r>
      <w:r w:rsidR="0019025F">
        <w:rPr>
          <w:rFonts w:ascii="Arial" w:hAnsi="Arial" w:cs="Arial"/>
          <w:sz w:val="24"/>
        </w:rPr>
        <w:t>3</w:t>
      </w:r>
      <w:r w:rsidRPr="0019025F">
        <w:rPr>
          <w:rFonts w:ascii="Arial" w:hAnsi="Arial" w:cs="Arial"/>
          <w:sz w:val="24"/>
        </w:rPr>
        <w:t xml:space="preserve"> above).</w:t>
      </w:r>
    </w:p>
    <w:p w14:paraId="1D2FB4B7" w14:textId="77777777" w:rsidR="00750595" w:rsidRPr="002A5138" w:rsidRDefault="00750595" w:rsidP="00750595">
      <w:pPr>
        <w:pStyle w:val="ListParagraph"/>
        <w:jc w:val="both"/>
        <w:rPr>
          <w:rFonts w:ascii="Arial" w:hAnsi="Arial" w:cs="Arial"/>
          <w:sz w:val="24"/>
        </w:rPr>
      </w:pPr>
    </w:p>
    <w:p w14:paraId="4A348A1A" w14:textId="320E3BFA" w:rsidR="00750595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lastRenderedPageBreak/>
        <w:t xml:space="preserve">Where matters have </w:t>
      </w:r>
      <w:r w:rsidRPr="00735BFC">
        <w:rPr>
          <w:rFonts w:ascii="Arial" w:hAnsi="Arial" w:cs="Arial"/>
          <w:b/>
          <w:bCs/>
          <w:sz w:val="24"/>
          <w:u w:val="single"/>
        </w:rPr>
        <w:t>already</w:t>
      </w:r>
      <w:r w:rsidRPr="00735BFC">
        <w:rPr>
          <w:rFonts w:ascii="Arial" w:hAnsi="Arial" w:cs="Arial"/>
          <w:b/>
          <w:bCs/>
          <w:sz w:val="24"/>
        </w:rPr>
        <w:t xml:space="preserve"> become defended or settled prior to the hearing</w:t>
      </w:r>
      <w:r w:rsidRPr="002A5138">
        <w:rPr>
          <w:rFonts w:ascii="Arial" w:hAnsi="Arial" w:cs="Arial"/>
          <w:sz w:val="24"/>
        </w:rPr>
        <w:t xml:space="preserve">, the parties are to inform the Judge’s registrar of this fact immediately by e-mail </w:t>
      </w:r>
      <w:r w:rsidRPr="0011302F">
        <w:rPr>
          <w:rFonts w:ascii="Arial" w:hAnsi="Arial" w:cs="Arial"/>
          <w:sz w:val="24"/>
          <w:highlight w:val="yellow"/>
        </w:rPr>
        <w:t>(</w:t>
      </w:r>
      <w:r w:rsidR="0019025F">
        <w:rPr>
          <w:rFonts w:ascii="Arial" w:hAnsi="Arial" w:cs="Arial"/>
          <w:color w:val="0070C0"/>
          <w:sz w:val="24"/>
          <w:highlight w:val="yellow"/>
        </w:rPr>
        <w:t>LMckenzie</w:t>
      </w:r>
      <w:r w:rsidRPr="0011302F">
        <w:rPr>
          <w:rFonts w:ascii="Arial" w:hAnsi="Arial" w:cs="Arial"/>
          <w:color w:val="0070C0"/>
          <w:sz w:val="24"/>
          <w:highlight w:val="yellow"/>
        </w:rPr>
        <w:t>@judiciary.org.za),</w:t>
      </w:r>
      <w:r w:rsidRPr="002A5138">
        <w:rPr>
          <w:rFonts w:ascii="Arial" w:hAnsi="Arial" w:cs="Arial"/>
          <w:color w:val="0070C0"/>
          <w:sz w:val="24"/>
        </w:rPr>
        <w:t xml:space="preserve"> </w:t>
      </w:r>
      <w:r w:rsidRPr="002A5138">
        <w:rPr>
          <w:rFonts w:ascii="Arial" w:hAnsi="Arial" w:cs="Arial"/>
          <w:sz w:val="24"/>
        </w:rPr>
        <w:t xml:space="preserve">thereafter, upload a draft order, should they wish the matter to be removed. This will avoid unnecessary perusal and preparation. </w:t>
      </w:r>
    </w:p>
    <w:p w14:paraId="01CB14A1" w14:textId="77777777" w:rsidR="0011302F" w:rsidRPr="0011302F" w:rsidRDefault="0011302F" w:rsidP="0011302F">
      <w:pPr>
        <w:pStyle w:val="ListParagraph"/>
        <w:rPr>
          <w:rFonts w:ascii="Arial" w:hAnsi="Arial" w:cs="Arial"/>
          <w:sz w:val="24"/>
        </w:rPr>
      </w:pPr>
    </w:p>
    <w:p w14:paraId="0F927CD1" w14:textId="07FA5D6B" w:rsidR="0011302F" w:rsidRPr="002A5138" w:rsidRDefault="0011302F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All documents should uploaded in accordance with the Practice Directive.</w:t>
      </w:r>
    </w:p>
    <w:p w14:paraId="5CA2D512" w14:textId="77777777" w:rsidR="00750595" w:rsidRPr="002A5138" w:rsidRDefault="00750595" w:rsidP="00750595">
      <w:pPr>
        <w:pStyle w:val="ListParagraph"/>
        <w:spacing w:line="360" w:lineRule="auto"/>
        <w:jc w:val="both"/>
        <w:rPr>
          <w:rFonts w:ascii="Arial" w:hAnsi="Arial" w:cs="Arial"/>
          <w:sz w:val="24"/>
        </w:rPr>
      </w:pPr>
    </w:p>
    <w:p w14:paraId="6DD4F445" w14:textId="77777777" w:rsidR="00750595" w:rsidRPr="002A5138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>The removal and settlement of matters will be heard at the calling of the roll; whereafter matters will be heard in order of seniority.</w:t>
      </w:r>
    </w:p>
    <w:p w14:paraId="1DABE804" w14:textId="77777777" w:rsidR="00750595" w:rsidRPr="002A5138" w:rsidRDefault="00750595" w:rsidP="00750595">
      <w:pPr>
        <w:pStyle w:val="ListParagraph"/>
        <w:spacing w:line="360" w:lineRule="auto"/>
        <w:rPr>
          <w:rFonts w:ascii="Arial" w:hAnsi="Arial" w:cs="Arial"/>
          <w:sz w:val="24"/>
        </w:rPr>
      </w:pPr>
    </w:p>
    <w:p w14:paraId="66F0991F" w14:textId="4D907AFB" w:rsidR="00750595" w:rsidRDefault="0011302F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Draft orders should be uploaded under a separate folder.</w:t>
      </w:r>
      <w:r w:rsidR="00750595" w:rsidRPr="002A5138">
        <w:rPr>
          <w:rFonts w:ascii="Arial" w:hAnsi="Arial" w:cs="Arial"/>
          <w:sz w:val="24"/>
        </w:rPr>
        <w:t xml:space="preserve"> Parties are to ensure that the case details, courtroom, and Acting Judge</w:t>
      </w:r>
      <w:r w:rsidR="0019025F">
        <w:rPr>
          <w:rFonts w:ascii="Arial" w:hAnsi="Arial" w:cs="Arial"/>
          <w:sz w:val="24"/>
        </w:rPr>
        <w:t>’</w:t>
      </w:r>
      <w:r w:rsidR="00750595" w:rsidRPr="002A5138">
        <w:rPr>
          <w:rFonts w:ascii="Arial" w:hAnsi="Arial" w:cs="Arial"/>
          <w:sz w:val="24"/>
        </w:rPr>
        <w:t xml:space="preserve">s details are correct on the draft order. </w:t>
      </w:r>
    </w:p>
    <w:p w14:paraId="3EC75876" w14:textId="77777777" w:rsidR="0011302F" w:rsidRPr="0011302F" w:rsidRDefault="0011302F" w:rsidP="0011302F">
      <w:pPr>
        <w:pStyle w:val="ListParagraph"/>
        <w:rPr>
          <w:rFonts w:ascii="Arial" w:hAnsi="Arial" w:cs="Arial"/>
          <w:sz w:val="24"/>
        </w:rPr>
      </w:pPr>
    </w:p>
    <w:p w14:paraId="5D3B15FC" w14:textId="77777777" w:rsidR="0011302F" w:rsidRPr="002A5138" w:rsidRDefault="0011302F" w:rsidP="0011302F">
      <w:pPr>
        <w:pStyle w:val="ListParagraph"/>
        <w:widowControl/>
        <w:autoSpaceDE/>
        <w:autoSpaceDN/>
        <w:adjustRightInd/>
        <w:spacing w:after="160" w:line="360" w:lineRule="auto"/>
        <w:ind w:left="360"/>
        <w:jc w:val="both"/>
        <w:rPr>
          <w:rFonts w:ascii="Arial" w:hAnsi="Arial" w:cs="Arial"/>
          <w:sz w:val="24"/>
        </w:rPr>
      </w:pPr>
    </w:p>
    <w:p w14:paraId="5C1E080F" w14:textId="658A4160" w:rsidR="000707DA" w:rsidRDefault="00750595" w:rsidP="0075059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  <w:r w:rsidRPr="002A5138">
        <w:rPr>
          <w:rFonts w:ascii="Arial" w:hAnsi="Arial" w:cs="Arial"/>
          <w:sz w:val="24"/>
        </w:rPr>
        <w:t>The details of a representative from the State Attorney or claims handler (where not defended) and the link number must be contained on the last page of the draft order</w:t>
      </w:r>
      <w:r w:rsidR="0019025F">
        <w:rPr>
          <w:rFonts w:ascii="Arial" w:hAnsi="Arial" w:cs="Arial"/>
          <w:sz w:val="24"/>
        </w:rPr>
        <w:t xml:space="preserve"> (if known/possible)</w:t>
      </w:r>
      <w:r w:rsidRPr="002A5138">
        <w:rPr>
          <w:rFonts w:ascii="Arial" w:hAnsi="Arial" w:cs="Arial"/>
          <w:sz w:val="24"/>
        </w:rPr>
        <w:t>.</w:t>
      </w:r>
    </w:p>
    <w:p w14:paraId="5BE1A5FF" w14:textId="77777777" w:rsidR="0011302F" w:rsidRPr="0011302F" w:rsidRDefault="0011302F" w:rsidP="0011302F">
      <w:pPr>
        <w:pStyle w:val="ListParagraph"/>
        <w:rPr>
          <w:rFonts w:ascii="Arial" w:hAnsi="Arial" w:cs="Arial"/>
          <w:sz w:val="24"/>
        </w:rPr>
      </w:pPr>
    </w:p>
    <w:p w14:paraId="2F188CE3" w14:textId="5A61C508" w:rsidR="0011302F" w:rsidRPr="0011302F" w:rsidRDefault="0011302F" w:rsidP="0011302F">
      <w:pPr>
        <w:widowControl/>
        <w:autoSpaceDE/>
        <w:autoSpaceDN/>
        <w:adjustRightInd/>
        <w:spacing w:after="160" w:line="360" w:lineRule="auto"/>
        <w:jc w:val="both"/>
        <w:rPr>
          <w:rFonts w:ascii="Arial" w:hAnsi="Arial" w:cs="Arial"/>
          <w:sz w:val="24"/>
        </w:rPr>
      </w:pPr>
    </w:p>
    <w:sectPr w:rsidR="0011302F" w:rsidRPr="0011302F" w:rsidSect="00750595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1B3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9028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95"/>
    <w:rsid w:val="000707DA"/>
    <w:rsid w:val="000C6072"/>
    <w:rsid w:val="0011302F"/>
    <w:rsid w:val="0019025F"/>
    <w:rsid w:val="00204D02"/>
    <w:rsid w:val="00600657"/>
    <w:rsid w:val="00750595"/>
    <w:rsid w:val="009A21A2"/>
    <w:rsid w:val="00BC2C2B"/>
    <w:rsid w:val="00CB7715"/>
    <w:rsid w:val="00F64800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C35BC"/>
  <w15:chartTrackingRefBased/>
  <w15:docId w15:val="{9E53FA0B-6781-4B9D-9AE3-0914F3AF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5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5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5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5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5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059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Thembisile Dlamini</dc:creator>
  <cp:keywords/>
  <dc:description/>
  <cp:lastModifiedBy>Jana van der Merwe</cp:lastModifiedBy>
  <cp:revision>3</cp:revision>
  <dcterms:created xsi:type="dcterms:W3CDTF">2026-03-06T04:47:00Z</dcterms:created>
  <dcterms:modified xsi:type="dcterms:W3CDTF">2026-05-27T12:09:00Z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c796d4be-134e-4b39-81f8-99637baf069a</vt:lpwstr>
  </property>
</Properties>
</file>